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36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415"/>
        <w:gridCol w:w="6218"/>
      </w:tblGrid>
      <w:tr w14:paraId="758BB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1F9FA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BE528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模块</w:t>
            </w:r>
          </w:p>
        </w:tc>
        <w:tc>
          <w:tcPr>
            <w:tcW w:w="6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C5D86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技术指标</w:t>
            </w:r>
          </w:p>
        </w:tc>
      </w:tr>
      <w:tr w14:paraId="538D2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7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6F72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0850D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整机机箱</w:t>
            </w:r>
          </w:p>
        </w:tc>
        <w:tc>
          <w:tcPr>
            <w:tcW w:w="6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8CF1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1.5mm厚的优质钢板加工、表面喷塑处理工艺；坚硬，而又安全，防变形；表层处理：采用防锈、防腐加工工艺，表面喷塑处理，不易沾污损坏，耐磨；按照人体工程学设计，便于操作；支持颜色定制</w:t>
            </w:r>
            <w:bookmarkStart w:id="0" w:name="_GoBack"/>
            <w:bookmarkEnd w:id="0"/>
          </w:p>
        </w:tc>
      </w:tr>
      <w:tr w14:paraId="5B323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7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30E5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DF39E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工控主机</w:t>
            </w:r>
          </w:p>
        </w:tc>
        <w:tc>
          <w:tcPr>
            <w:tcW w:w="6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116EF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CPU：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性能不低于i7 9700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 内存：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不低于16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g 硬盘：固态硬盘，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不小于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256g 电源：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不小于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300w</w:t>
            </w:r>
          </w:p>
        </w:tc>
      </w:tr>
      <w:tr w14:paraId="1ED63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5623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ABAEF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显示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  <w:t>触摸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屏</w:t>
            </w:r>
          </w:p>
        </w:tc>
        <w:tc>
          <w:tcPr>
            <w:tcW w:w="6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05C76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43寸电容触摸显示一体屏，分别率：1920*1080，响应时间：16ms或小于16ms</w:t>
            </w:r>
          </w:p>
          <w:p w14:paraId="638A79C1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可视角度：左右120°，上下110°</w:t>
            </w:r>
          </w:p>
          <w:p w14:paraId="689CBBF0">
            <w:pPr>
              <w:spacing w:line="360" w:lineRule="auto"/>
              <w:jc w:val="left"/>
              <w:rPr>
                <w:rStyle w:val="5"/>
                <w:rFonts w:hint="eastAsia" w:ascii="宋体" w:hAnsi="宋体" w:eastAsia="宋体" w:cs="宋体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亮度：250cd/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㎡</w:t>
            </w:r>
          </w:p>
          <w:p w14:paraId="5AC195CA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带点率：符合A级屏标准，且不能两个亮点相距太近</w:t>
            </w:r>
          </w:p>
        </w:tc>
      </w:tr>
      <w:tr w14:paraId="3AFA9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7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8BE2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4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662FB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  <w:t>供电系统</w:t>
            </w:r>
          </w:p>
        </w:tc>
        <w:tc>
          <w:tcPr>
            <w:tcW w:w="6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E63F9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220V市电输入，5V/12V/24V稳压直流输出，其他要求：过压保护、过流保护、短路保护、3C认证</w:t>
            </w:r>
          </w:p>
        </w:tc>
      </w:tr>
      <w:tr w14:paraId="4AFA1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  <w:jc w:val="center"/>
        </w:trPr>
        <w:tc>
          <w:tcPr>
            <w:tcW w:w="7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559B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5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0D0B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电动读卡器</w:t>
            </w:r>
          </w:p>
        </w:tc>
        <w:tc>
          <w:tcPr>
            <w:tcW w:w="6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3D2BC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磁条卡可读,IC卡可读写，ISO7811 1,2,3磁道可读，ISO7816(T=0或T=1) CPU卡读,支持人行PBOC3.0标准，符合EMV标准。串口通讯，电压：DC 12V</w:t>
            </w:r>
          </w:p>
        </w:tc>
      </w:tr>
      <w:tr w14:paraId="23934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7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3C39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6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F475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密码键盘</w:t>
            </w:r>
          </w:p>
        </w:tc>
        <w:tc>
          <w:tcPr>
            <w:tcW w:w="6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9B322">
            <w:pPr>
              <w:spacing w:line="36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符合标准：ISO/IEC 9995和GB/T 14081标准16键，10数字键+6功能键按键 EPP认证</w:t>
            </w:r>
          </w:p>
          <w:p w14:paraId="250A4A0A">
            <w:pPr>
              <w:spacing w:line="36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寿命：超过2,000,000次</w:t>
            </w:r>
          </w:p>
          <w:p w14:paraId="474FDA11">
            <w:pPr>
              <w:spacing w:line="36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按键压力：2～3N(牛)</w:t>
            </w:r>
          </w:p>
          <w:p w14:paraId="3E8180A4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按键材料：优质不锈钢</w:t>
            </w:r>
          </w:p>
        </w:tc>
      </w:tr>
      <w:tr w14:paraId="3D246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68A5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7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65F47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二代身份证阅读模块</w:t>
            </w:r>
          </w:p>
        </w:tc>
        <w:tc>
          <w:tcPr>
            <w:tcW w:w="6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2D727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平均无故障工作时间(MTBF) ：5000小时 读卡距离 ：5cm 符合ISO/IEC 14443 TYPEA/B 标 通过公安部安全与警用电子产品质量检测中心检测 非接触式读取二代身份证信息,U口通讯</w:t>
            </w:r>
          </w:p>
        </w:tc>
      </w:tr>
      <w:tr w14:paraId="0098F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2867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8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1BF6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扫描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  <w:t>模块</w:t>
            </w:r>
          </w:p>
        </w:tc>
        <w:tc>
          <w:tcPr>
            <w:tcW w:w="6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18459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支持标准一维码、二维码扫描，U口通讯</w:t>
            </w:r>
          </w:p>
        </w:tc>
      </w:tr>
      <w:tr w14:paraId="1666C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1729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9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CAFF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社保卡读卡器</w:t>
            </w:r>
          </w:p>
        </w:tc>
        <w:tc>
          <w:tcPr>
            <w:tcW w:w="6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8812C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实际使用地的品牌型号为准</w:t>
            </w:r>
          </w:p>
        </w:tc>
      </w:tr>
      <w:tr w14:paraId="1042A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7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1334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10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DE22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凭条打印模块</w:t>
            </w:r>
          </w:p>
        </w:tc>
        <w:tc>
          <w:tcPr>
            <w:tcW w:w="6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302B0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热敏式打印，打印宽度80mm,自带切刀，U口/串口通讯可选，电压：DC 24V</w:t>
            </w:r>
          </w:p>
        </w:tc>
      </w:tr>
      <w:tr w14:paraId="4A6ED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7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ED19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11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F711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UPS电源</w:t>
            </w:r>
          </w:p>
        </w:tc>
        <w:tc>
          <w:tcPr>
            <w:tcW w:w="6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7D34F">
            <w:pPr>
              <w:widowControl/>
              <w:spacing w:line="360" w:lineRule="auto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500VA,标称时间18分钟，支持设定定时开关机功能，串口通讯，电压：AC 220V</w:t>
            </w:r>
          </w:p>
        </w:tc>
      </w:tr>
      <w:tr w14:paraId="4D013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AE6C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12</w:t>
            </w: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1A13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  <w:t>灯控板</w:t>
            </w:r>
          </w:p>
        </w:tc>
        <w:tc>
          <w:tcPr>
            <w:tcW w:w="6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F4258">
            <w:pPr>
              <w:spacing w:line="36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各功能口指示灯控制，串口通讯，电压:DV 12V</w:t>
            </w:r>
          </w:p>
        </w:tc>
      </w:tr>
      <w:tr w14:paraId="20AD3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1AEE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13</w:t>
            </w: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B4AD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黑白激光打印机</w:t>
            </w:r>
          </w:p>
        </w:tc>
        <w:tc>
          <w:tcPr>
            <w:tcW w:w="6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588A1">
            <w:pPr>
              <w:spacing w:line="36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需监控打印机状态，打印机缺纸，卡纸，打印纸张或碳粉余量。打印速度：38页/分钟 首页输出：6.4秒 ，纸仓容量：250页  +500页</w:t>
            </w:r>
          </w:p>
        </w:tc>
      </w:tr>
    </w:tbl>
    <w:p w14:paraId="6672E6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0F3CDE"/>
    <w:rsid w:val="160F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afterLines="0" w:line="480" w:lineRule="auto"/>
      <w:ind w:firstLine="0" w:firstLineChars="0"/>
    </w:pPr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">
    <w:name w:val="font7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4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2026-09-11T00:58:00Z</dcterms:created>
  <dc:creator>林是森林的木</dc:creator>
  <cp:lastModifiedBy>林是森林的木</cp:lastModifiedBy>
  <dcterms:modified xsi:type="dcterms:W3CDTF">2026-09-11T01:03:29Z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58384561DDDA460C9988576FFB0BA092_11</vt:lpwstr>
  </property>
  <property fmtid="{D5CDD505-2E9C-101B-9397-08002B2CF9AE}" pid="4" name="KSOTemplateDocerSaveRecord">
    <vt:lpwstr>eyJoZGlkIjoiM2YxYzBhMTc2Y2FiMDgxYTZhM2FmOWE4MGZiNGVkZDUiLCJ1c2VySWQiOiIxMDQ1MTkzMDU3In0=</vt:lpwstr>
  </property>
</Properties>
</file>