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98825">
      <w:pPr>
        <w:keepNext w:val="0"/>
        <w:keepLines w:val="0"/>
        <w:pageBreakBefore w:val="0"/>
        <w:kinsoku/>
        <w:wordWrap/>
        <w:overflowPunct/>
        <w:topLinePunct w:val="0"/>
        <w:autoSpaceDE/>
        <w:autoSpaceDN/>
        <w:bidi w:val="0"/>
        <w:adjustRightInd/>
        <w:snapToGrid/>
        <w:spacing w:line="576" w:lineRule="exact"/>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附件：</w:t>
      </w:r>
    </w:p>
    <w:p w14:paraId="600EC1D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b/>
          <w:sz w:val="32"/>
          <w:szCs w:val="32"/>
        </w:rPr>
      </w:pPr>
      <w:r>
        <w:rPr>
          <w:rFonts w:hint="eastAsia" w:ascii="方正小标宋简体" w:hAnsi="方正小标宋简体" w:eastAsia="方正小标宋简体" w:cs="方正小标宋简体"/>
          <w:b w:val="0"/>
          <w:i w:val="0"/>
          <w:caps w:val="0"/>
          <w:color w:val="333333"/>
          <w:spacing w:val="0"/>
          <w:sz w:val="44"/>
          <w:szCs w:val="44"/>
          <w:shd w:val="clear" w:color="auto" w:fill="FFFFFF"/>
          <w:vertAlign w:val="baseline"/>
          <w:lang w:eastAsia="zh-CN"/>
        </w:rPr>
        <w:t>上饶卫生健康职业学院（</w:t>
      </w:r>
      <w:r>
        <w:rPr>
          <w:rFonts w:hint="eastAsia" w:ascii="方正小标宋简体" w:hAnsi="方正小标宋简体" w:eastAsia="方正小标宋简体" w:cs="方正小标宋简体"/>
          <w:b w:val="0"/>
          <w:i w:val="0"/>
          <w:caps w:val="0"/>
          <w:color w:val="333333"/>
          <w:spacing w:val="0"/>
          <w:sz w:val="44"/>
          <w:szCs w:val="44"/>
          <w:shd w:val="clear" w:color="auto" w:fill="FFFFFF"/>
          <w:vertAlign w:val="baseline"/>
        </w:rPr>
        <w:t>上饶卫生学校</w:t>
      </w:r>
      <w:r>
        <w:rPr>
          <w:rFonts w:hint="eastAsia" w:ascii="方正小标宋简体" w:hAnsi="方正小标宋简体" w:eastAsia="方正小标宋简体" w:cs="方正小标宋简体"/>
          <w:b w:val="0"/>
          <w:i w:val="0"/>
          <w:caps w:val="0"/>
          <w:color w:val="333333"/>
          <w:spacing w:val="0"/>
          <w:sz w:val="44"/>
          <w:szCs w:val="44"/>
          <w:shd w:val="clear" w:color="auto" w:fill="FFFFFF"/>
          <w:vertAlign w:val="baseline"/>
          <w:lang w:eastAsia="zh-CN"/>
        </w:rPr>
        <w:t>）</w:t>
      </w:r>
      <w:r>
        <w:rPr>
          <w:rFonts w:hint="eastAsia" w:ascii="方正小标宋简体" w:hAnsi="方正小标宋简体" w:eastAsia="方正小标宋简体" w:cs="方正小标宋简体"/>
          <w:b w:val="0"/>
          <w:i w:val="0"/>
          <w:caps w:val="0"/>
          <w:color w:val="333333"/>
          <w:spacing w:val="0"/>
          <w:sz w:val="44"/>
          <w:szCs w:val="44"/>
          <w:shd w:val="clear" w:color="auto" w:fill="FFFFFF"/>
          <w:vertAlign w:val="baseline"/>
          <w:lang w:val="en-US" w:eastAsia="zh-CN"/>
        </w:rPr>
        <w:t>2025-2027年度</w:t>
      </w:r>
      <w:r>
        <w:rPr>
          <w:rFonts w:hint="eastAsia" w:ascii="方正小标宋简体" w:hAnsi="方正小标宋简体" w:eastAsia="方正小标宋简体" w:cs="方正小标宋简体"/>
          <w:b w:val="0"/>
          <w:i w:val="0"/>
          <w:caps w:val="0"/>
          <w:color w:val="333333"/>
          <w:spacing w:val="0"/>
          <w:sz w:val="44"/>
          <w:szCs w:val="44"/>
          <w:shd w:val="clear" w:color="auto" w:fill="FFFFFF"/>
          <w:vertAlign w:val="baseline"/>
        </w:rPr>
        <w:t>消防维保项目采购需求</w:t>
      </w:r>
    </w:p>
    <w:p w14:paraId="459B78E8">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一、资质要求：</w:t>
      </w:r>
      <w:bookmarkStart w:id="0" w:name="_GoBack"/>
      <w:bookmarkEnd w:id="0"/>
    </w:p>
    <w:p w14:paraId="0FF49B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1.要求企业在社会消防技术服务信息系统已备案。</w:t>
      </w:r>
    </w:p>
    <w:p w14:paraId="0669BE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baseline"/>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val="en-US" w:eastAsia="zh-CN" w:bidi="ar-SA"/>
        </w:rPr>
        <w:t>2.必须具有独立承担民事责任能力的在中华人民共和国境内注册的法人或其它组织，提供有效的营业执照,具有建筑消防设施维护保养资质。</w:t>
      </w:r>
    </w:p>
    <w:p w14:paraId="65392EFB">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二、项目内容：</w:t>
      </w:r>
    </w:p>
    <w:p w14:paraId="0469D824">
      <w:pPr>
        <w:pStyle w:val="3"/>
        <w:keepNext w:val="0"/>
        <w:keepLines w:val="0"/>
        <w:pageBreakBefore w:val="0"/>
        <w:kinsoku/>
        <w:wordWrap/>
        <w:overflowPunct/>
        <w:topLinePunct w:val="0"/>
        <w:autoSpaceDE/>
        <w:autoSpaceDN/>
        <w:bidi w:val="0"/>
        <w:spacing w:before="0" w:beforeAutospacing="0" w:after="0" w:afterAutospacing="0" w:line="576" w:lineRule="exact"/>
        <w:ind w:firstLine="664"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spacing w:val="6"/>
          <w:sz w:val="32"/>
          <w:szCs w:val="32"/>
        </w:rPr>
        <w:t>（一）</w:t>
      </w:r>
      <w:r>
        <w:rPr>
          <w:rFonts w:hint="eastAsia" w:ascii="仿宋_GB2312" w:hAnsi="仿宋_GB2312" w:eastAsia="仿宋_GB2312" w:cs="仿宋_GB2312"/>
          <w:kern w:val="2"/>
          <w:sz w:val="32"/>
          <w:szCs w:val="32"/>
        </w:rPr>
        <w:t>维保建筑物：</w:t>
      </w:r>
    </w:p>
    <w:p w14:paraId="47139484">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w:t>
      </w:r>
      <w:r>
        <w:rPr>
          <w:rFonts w:hint="eastAsia" w:ascii="仿宋_GB2312" w:hAnsi="仿宋_GB2312" w:eastAsia="仿宋_GB2312" w:cs="仿宋_GB2312"/>
          <w:kern w:val="2"/>
          <w:sz w:val="32"/>
          <w:szCs w:val="32"/>
          <w:lang w:val="en-US" w:eastAsia="zh-CN"/>
        </w:rPr>
        <w:t>学校占地面积300余亩，建筑面积15.33万平方米。</w:t>
      </w:r>
      <w:r>
        <w:rPr>
          <w:rFonts w:hint="eastAsia" w:ascii="仿宋_GB2312" w:hAnsi="仿宋_GB2312" w:eastAsia="仿宋_GB2312" w:cs="仿宋_GB2312"/>
          <w:kern w:val="2"/>
          <w:sz w:val="32"/>
          <w:szCs w:val="32"/>
        </w:rPr>
        <w:t>带有自动消防设施的建筑物：</w:t>
      </w:r>
      <w:r>
        <w:rPr>
          <w:rFonts w:hint="eastAsia" w:ascii="仿宋_GB2312" w:hAnsi="仿宋_GB2312" w:eastAsia="仿宋_GB2312" w:cs="仿宋_GB2312"/>
          <w:kern w:val="2"/>
          <w:sz w:val="32"/>
          <w:szCs w:val="32"/>
          <w:lang w:val="en-US" w:eastAsia="zh-CN"/>
        </w:rPr>
        <w:t>综合</w:t>
      </w:r>
      <w:r>
        <w:rPr>
          <w:rFonts w:hint="eastAsia" w:ascii="仿宋_GB2312" w:hAnsi="仿宋_GB2312" w:eastAsia="仿宋_GB2312" w:cs="仿宋_GB2312"/>
          <w:kern w:val="2"/>
          <w:sz w:val="32"/>
          <w:szCs w:val="32"/>
        </w:rPr>
        <w:t>楼、</w:t>
      </w:r>
      <w:r>
        <w:rPr>
          <w:rFonts w:hint="eastAsia" w:ascii="仿宋_GB2312" w:hAnsi="仿宋_GB2312" w:eastAsia="仿宋_GB2312" w:cs="仿宋_GB2312"/>
          <w:kern w:val="2"/>
          <w:sz w:val="32"/>
          <w:szCs w:val="32"/>
          <w:lang w:val="en-US" w:eastAsia="zh-CN"/>
        </w:rPr>
        <w:t>教学</w:t>
      </w:r>
      <w:r>
        <w:rPr>
          <w:rFonts w:hint="eastAsia" w:ascii="仿宋_GB2312" w:hAnsi="仿宋_GB2312" w:eastAsia="仿宋_GB2312" w:cs="仿宋_GB2312"/>
          <w:kern w:val="2"/>
          <w:sz w:val="32"/>
          <w:szCs w:val="32"/>
        </w:rPr>
        <w:t>楼</w:t>
      </w:r>
      <w:r>
        <w:rPr>
          <w:rFonts w:hint="eastAsia" w:ascii="仿宋_GB2312" w:hAnsi="仿宋_GB2312" w:eastAsia="仿宋_GB2312" w:cs="仿宋_GB2312"/>
          <w:kern w:val="2"/>
          <w:sz w:val="32"/>
          <w:szCs w:val="32"/>
          <w:lang w:val="en-US" w:eastAsia="zh-CN"/>
        </w:rPr>
        <w:t>2栋</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实训楼2栋</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学生宿舍楼4栋</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教师楼、食堂</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体艺楼</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运动场看台</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门岗值班室2个（二期：教学楼1栋，实训楼1栋，学生宿舍2栋，食堂1栋）</w:t>
      </w:r>
      <w:r>
        <w:rPr>
          <w:rFonts w:hint="eastAsia" w:ascii="仿宋_GB2312" w:hAnsi="仿宋_GB2312" w:eastAsia="仿宋_GB2312" w:cs="仿宋_GB2312"/>
          <w:kern w:val="2"/>
          <w:sz w:val="32"/>
          <w:szCs w:val="32"/>
        </w:rPr>
        <w:t>。</w:t>
      </w:r>
    </w:p>
    <w:p w14:paraId="7E6CAADE">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2、室外消火栓、水泵接合器等。</w:t>
      </w:r>
    </w:p>
    <w:p w14:paraId="6117DDC8">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各建筑物</w:t>
      </w:r>
      <w:r>
        <w:rPr>
          <w:rFonts w:hint="eastAsia" w:ascii="仿宋_GB2312" w:hAnsi="仿宋_GB2312" w:eastAsia="仿宋_GB2312" w:cs="仿宋_GB2312"/>
          <w:kern w:val="2"/>
          <w:sz w:val="32"/>
          <w:szCs w:val="32"/>
          <w:lang w:val="en-US" w:eastAsia="zh-CN"/>
        </w:rPr>
        <w:t>消防</w:t>
      </w:r>
      <w:r>
        <w:rPr>
          <w:rFonts w:hint="eastAsia" w:ascii="仿宋_GB2312" w:hAnsi="仿宋_GB2312" w:eastAsia="仿宋_GB2312" w:cs="仿宋_GB2312"/>
          <w:kern w:val="2"/>
          <w:sz w:val="32"/>
          <w:szCs w:val="32"/>
        </w:rPr>
        <w:t>设施数量以建筑物原实际拥有量为准。</w:t>
      </w:r>
    </w:p>
    <w:p w14:paraId="2EE6F152">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3、2025-2026年度二期属于质保期。</w:t>
      </w:r>
    </w:p>
    <w:p w14:paraId="7E22FB63">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（二）维保范围：</w:t>
      </w:r>
    </w:p>
    <w:p w14:paraId="36B04666">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1、建筑防火分</w:t>
      </w:r>
      <w:r>
        <w:rPr>
          <w:rFonts w:hint="eastAsia" w:ascii="仿宋_GB2312" w:hAnsi="仿宋_GB2312" w:eastAsia="仿宋_GB2312" w:cs="仿宋_GB2312"/>
          <w:kern w:val="2"/>
          <w:sz w:val="32"/>
          <w:szCs w:val="32"/>
          <w:lang w:val="en-US" w:eastAsia="zh-CN"/>
        </w:rPr>
        <w:t>隔</w:t>
      </w:r>
      <w:r>
        <w:rPr>
          <w:rFonts w:hint="eastAsia" w:ascii="仿宋_GB2312" w:hAnsi="仿宋_GB2312" w:eastAsia="仿宋_GB2312" w:cs="仿宋_GB2312"/>
          <w:kern w:val="2"/>
          <w:sz w:val="32"/>
          <w:szCs w:val="32"/>
        </w:rPr>
        <w:t>及安全疏散设施</w:t>
      </w:r>
    </w:p>
    <w:p w14:paraId="63DB7363">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（1）防火门（包括执行关闭、顺序关闭设施，反馈信号）；（2）防火窗；（3）防火卷帘（包括手动、自动控制）；（4）防火阀</w:t>
      </w:r>
      <w:r>
        <w:rPr>
          <w:rFonts w:hint="eastAsia" w:ascii="仿宋_GB2312" w:hAnsi="仿宋_GB2312" w:eastAsia="仿宋_GB2312" w:cs="仿宋_GB2312"/>
          <w:kern w:val="2"/>
          <w:sz w:val="32"/>
          <w:szCs w:val="32"/>
          <w:lang w:val="en-US" w:eastAsia="zh-CN"/>
        </w:rPr>
        <w:t>等</w:t>
      </w:r>
      <w:r>
        <w:rPr>
          <w:rFonts w:hint="eastAsia" w:ascii="仿宋_GB2312" w:hAnsi="仿宋_GB2312" w:eastAsia="仿宋_GB2312" w:cs="仿宋_GB2312"/>
          <w:kern w:val="2"/>
          <w:sz w:val="32"/>
          <w:szCs w:val="32"/>
        </w:rPr>
        <w:t>。</w:t>
      </w:r>
    </w:p>
    <w:p w14:paraId="5084FA8E">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2、火灾自动报警系统</w:t>
      </w:r>
    </w:p>
    <w:p w14:paraId="39C008FE">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(1)各类报警触发器件；（2）各级报警控制器；（3）各种警报装置；(4)系统接线装置；（5）系统接地装置等。</w:t>
      </w:r>
    </w:p>
    <w:p w14:paraId="464B6BD2">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3、消防给水设施</w:t>
      </w:r>
    </w:p>
    <w:p w14:paraId="6CDE032C">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（1）消防水池（包括取水口、取水井）；（2）消防水箱；（3）消防水泵(包括试验和检查用压力表、放水阀门)；（4）稳压泵、增压泵、气压水罐等；（5）水泵接合器；（6）管网及阀门</w:t>
      </w:r>
      <w:r>
        <w:rPr>
          <w:rFonts w:hint="eastAsia" w:ascii="仿宋_GB2312" w:hAnsi="仿宋_GB2312" w:eastAsia="仿宋_GB2312" w:cs="仿宋_GB2312"/>
          <w:kern w:val="2"/>
          <w:sz w:val="32"/>
          <w:szCs w:val="32"/>
          <w:lang w:val="en-US" w:eastAsia="zh-CN"/>
        </w:rPr>
        <w:t>等</w:t>
      </w:r>
      <w:r>
        <w:rPr>
          <w:rFonts w:hint="eastAsia" w:ascii="仿宋_GB2312" w:hAnsi="仿宋_GB2312" w:eastAsia="仿宋_GB2312" w:cs="仿宋_GB2312"/>
          <w:kern w:val="2"/>
          <w:sz w:val="32"/>
          <w:szCs w:val="32"/>
        </w:rPr>
        <w:t>。</w:t>
      </w:r>
    </w:p>
    <w:p w14:paraId="3BE8D9F7">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4、消火栓系统</w:t>
      </w:r>
    </w:p>
    <w:p w14:paraId="27AA88EC">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（1）室外消火栓(包括标</w:t>
      </w:r>
      <w:r>
        <w:rPr>
          <w:rFonts w:hint="eastAsia" w:ascii="仿宋_GB2312" w:hAnsi="仿宋_GB2312" w:eastAsia="仿宋_GB2312" w:cs="仿宋_GB2312"/>
          <w:kern w:val="2"/>
          <w:sz w:val="32"/>
          <w:szCs w:val="32"/>
          <w:lang w:val="en-US" w:eastAsia="zh-CN"/>
        </w:rPr>
        <w:t>志</w:t>
      </w:r>
      <w:r>
        <w:rPr>
          <w:rFonts w:hint="eastAsia" w:ascii="仿宋_GB2312" w:hAnsi="仿宋_GB2312" w:eastAsia="仿宋_GB2312" w:cs="仿宋_GB2312"/>
          <w:kern w:val="2"/>
          <w:sz w:val="32"/>
          <w:szCs w:val="32"/>
        </w:rPr>
        <w:t>)；（2）室内消火栓（包括</w:t>
      </w:r>
      <w:r>
        <w:rPr>
          <w:rFonts w:hint="eastAsia" w:ascii="仿宋_GB2312" w:hAnsi="仿宋_GB2312" w:eastAsia="仿宋_GB2312" w:cs="仿宋_GB2312"/>
          <w:kern w:val="2"/>
          <w:sz w:val="32"/>
          <w:szCs w:val="32"/>
          <w:lang w:val="en-US" w:eastAsia="zh-CN"/>
        </w:rPr>
        <w:t>灭火器</w:t>
      </w:r>
      <w:r>
        <w:rPr>
          <w:rFonts w:hint="eastAsia" w:ascii="仿宋_GB2312" w:hAnsi="仿宋_GB2312" w:eastAsia="仿宋_GB2312" w:cs="仿宋_GB2312"/>
          <w:kern w:val="2"/>
          <w:sz w:val="32"/>
          <w:szCs w:val="32"/>
        </w:rPr>
        <w:t>箱、水带等）；（3）启动按钮；（4）管网及阀门；（5）消防卷盘(包括胶带和喷嘴)</w:t>
      </w:r>
      <w:r>
        <w:rPr>
          <w:rFonts w:hint="eastAsia" w:ascii="仿宋_GB2312" w:hAnsi="仿宋_GB2312" w:eastAsia="仿宋_GB2312" w:cs="仿宋_GB2312"/>
          <w:kern w:val="2"/>
          <w:sz w:val="32"/>
          <w:szCs w:val="32"/>
          <w:lang w:val="en-US" w:eastAsia="zh-CN"/>
        </w:rPr>
        <w:t>等</w:t>
      </w:r>
      <w:r>
        <w:rPr>
          <w:rFonts w:hint="eastAsia" w:ascii="仿宋_GB2312" w:hAnsi="仿宋_GB2312" w:eastAsia="仿宋_GB2312" w:cs="仿宋_GB2312"/>
          <w:kern w:val="2"/>
          <w:sz w:val="32"/>
          <w:szCs w:val="32"/>
        </w:rPr>
        <w:t>。</w:t>
      </w:r>
    </w:p>
    <w:p w14:paraId="389C7119">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5、消防水炮系统</w:t>
      </w:r>
    </w:p>
    <w:p w14:paraId="6F5360D1">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（1）消防水炮及控制装置；（2）管网及阀门；（3）模拟试水装置等。</w:t>
      </w:r>
    </w:p>
    <w:p w14:paraId="1B78D7F4">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、自动喷水灭火系统</w:t>
      </w:r>
    </w:p>
    <w:p w14:paraId="6554362C">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水源及供水装置（水池、水泵、增压设施、水泵接合器等）；（2）各类喷头；（3）报警阀；(4)控制阀；（5）水力警铃；（6）末端试水装置；（7）压力表；（8）水流指示器；（9）充气、排气装置；（10）管网及阀门</w:t>
      </w:r>
      <w:r>
        <w:rPr>
          <w:rFonts w:hint="eastAsia" w:ascii="仿宋_GB2312" w:hAnsi="仿宋_GB2312" w:eastAsia="仿宋_GB2312" w:cs="仿宋_GB2312"/>
          <w:kern w:val="2"/>
          <w:sz w:val="32"/>
          <w:szCs w:val="32"/>
          <w:lang w:val="en-US" w:eastAsia="zh-CN"/>
        </w:rPr>
        <w:t>等</w:t>
      </w:r>
      <w:r>
        <w:rPr>
          <w:rFonts w:hint="eastAsia" w:ascii="仿宋_GB2312" w:hAnsi="仿宋_GB2312" w:eastAsia="仿宋_GB2312" w:cs="仿宋_GB2312"/>
          <w:kern w:val="2"/>
          <w:sz w:val="32"/>
          <w:szCs w:val="32"/>
        </w:rPr>
        <w:t>。</w:t>
      </w:r>
    </w:p>
    <w:p w14:paraId="429BC335">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rPr>
        <w:t>、气体灭火系统</w:t>
      </w:r>
    </w:p>
    <w:p w14:paraId="4E5D9DCA">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Style w:val="6"/>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1）喷嘴；（2）气体灭火控制盘；（3）贮存装置；（4）选择装置；（5）管网及附件;(6)防护区门、风口自动关闭装置；（7）防护区通风装置；（8）紧急控制装置；（9）喷洒警示装置；（10）部分系统的冷却装置</w:t>
      </w:r>
      <w:r>
        <w:rPr>
          <w:rFonts w:hint="eastAsia" w:ascii="仿宋_GB2312" w:hAnsi="仿宋_GB2312" w:eastAsia="仿宋_GB2312" w:cs="仿宋_GB2312"/>
          <w:kern w:val="2"/>
          <w:sz w:val="32"/>
          <w:szCs w:val="32"/>
          <w:lang w:val="en-US" w:eastAsia="zh-CN"/>
        </w:rPr>
        <w:t>等</w:t>
      </w:r>
      <w:r>
        <w:rPr>
          <w:rFonts w:hint="eastAsia" w:ascii="仿宋_GB2312" w:hAnsi="仿宋_GB2312" w:eastAsia="仿宋_GB2312" w:cs="仿宋_GB2312"/>
          <w:kern w:val="2"/>
          <w:sz w:val="32"/>
          <w:szCs w:val="32"/>
        </w:rPr>
        <w:t>。</w:t>
      </w:r>
    </w:p>
    <w:p w14:paraId="3E259948">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、水喷雾自动灭火系统</w:t>
      </w:r>
    </w:p>
    <w:p w14:paraId="0B6BD6D2">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（1）水雾喷头；（2）雨淋阀组（雨淋阀、电磁阀、压力开关、水力警铃、压力表和通用阀门）；（3）过滤器；（4）传动管；（5）水源和供水装置等。</w:t>
      </w:r>
    </w:p>
    <w:p w14:paraId="56204568">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w:t>
      </w:r>
      <w:r>
        <w:rPr>
          <w:rFonts w:hint="eastAsia" w:ascii="仿宋_GB2312" w:hAnsi="仿宋_GB2312" w:eastAsia="仿宋_GB2312" w:cs="仿宋_GB2312"/>
          <w:sz w:val="32"/>
          <w:szCs w:val="32"/>
        </w:rPr>
        <w:t>防排烟设施</w:t>
      </w:r>
    </w:p>
    <w:p w14:paraId="2AEB3A16">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（1）排烟控制装置（自动或手动）；（2）</w:t>
      </w:r>
      <w:r>
        <w:rPr>
          <w:rFonts w:hint="eastAsia" w:ascii="仿宋_GB2312" w:hAnsi="仿宋_GB2312" w:eastAsia="仿宋_GB2312" w:cs="仿宋_GB2312"/>
          <w:sz w:val="32"/>
          <w:szCs w:val="32"/>
          <w:lang w:val="en-US" w:eastAsia="zh-CN"/>
        </w:rPr>
        <w:t>挡</w:t>
      </w:r>
      <w:r>
        <w:rPr>
          <w:rFonts w:hint="eastAsia" w:ascii="仿宋_GB2312" w:hAnsi="仿宋_GB2312" w:eastAsia="仿宋_GB2312" w:cs="仿宋_GB2312"/>
          <w:sz w:val="32"/>
          <w:szCs w:val="32"/>
        </w:rPr>
        <w:t>烟垂壁；（3）机械防烟设施（送风口、压差自动调节装置、机械加压送风机、风道、消防电源及其配电）（4）机械排烟设施（排烟风机、排烟口、排烟防火阀、排烟道、消防电源及其配电）</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3736B319">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、消防电气及通讯设施</w:t>
      </w:r>
    </w:p>
    <w:p w14:paraId="0F8B86A4">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（1）消防电源；（2）应急照明；（4）疏散指示标志；(5)消防广播系统(广播扬声器、广播扩音机，广播模块)</w:t>
      </w:r>
      <w:r>
        <w:rPr>
          <w:rFonts w:hint="eastAsia" w:ascii="仿宋_GB2312" w:hAnsi="仿宋_GB2312" w:eastAsia="仿宋_GB2312" w:cs="仿宋_GB2312"/>
          <w:kern w:val="2"/>
          <w:sz w:val="32"/>
          <w:szCs w:val="32"/>
          <w:lang w:val="en-US" w:eastAsia="zh-CN"/>
        </w:rPr>
        <w:t>；（6）消防电话</w:t>
      </w:r>
      <w:r>
        <w:rPr>
          <w:rFonts w:hint="eastAsia" w:ascii="仿宋_GB2312" w:hAnsi="仿宋_GB2312" w:eastAsia="仿宋_GB2312" w:cs="仿宋_GB2312"/>
          <w:kern w:val="2"/>
          <w:sz w:val="32"/>
          <w:szCs w:val="32"/>
        </w:rPr>
        <w:t>等。</w:t>
      </w:r>
    </w:p>
    <w:p w14:paraId="0B03EC84">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11、学校其他室内、室外消防设施。</w:t>
      </w:r>
    </w:p>
    <w:p w14:paraId="01128718">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三</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维保</w:t>
      </w:r>
      <w:r>
        <w:rPr>
          <w:rFonts w:hint="eastAsia" w:ascii="仿宋_GB2312" w:hAnsi="仿宋_GB2312" w:eastAsia="仿宋_GB2312" w:cs="仿宋_GB2312"/>
          <w:kern w:val="2"/>
          <w:sz w:val="32"/>
          <w:szCs w:val="32"/>
        </w:rPr>
        <w:t>维修与培训</w:t>
      </w:r>
    </w:p>
    <w:p w14:paraId="76BF5459">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1、维保人员：</w:t>
      </w:r>
      <w:r>
        <w:rPr>
          <w:rFonts w:hint="eastAsia" w:ascii="仿宋_GB2312" w:hAnsi="仿宋_GB2312" w:eastAsia="仿宋_GB2312" w:cs="仿宋_GB2312"/>
          <w:kern w:val="2"/>
          <w:sz w:val="32"/>
          <w:szCs w:val="32"/>
          <w:highlight w:val="none"/>
        </w:rPr>
        <w:t>需指定项目负责人1名</w:t>
      </w:r>
      <w:r>
        <w:rPr>
          <w:rFonts w:hint="eastAsia" w:ascii="仿宋_GB2312" w:hAnsi="仿宋_GB2312" w:eastAsia="仿宋_GB2312" w:cs="仿宋_GB2312"/>
          <w:kern w:val="2"/>
          <w:sz w:val="32"/>
          <w:szCs w:val="32"/>
          <w:highlight w:val="none"/>
          <w:lang w:val="en-US" w:eastAsia="zh-CN"/>
        </w:rPr>
        <w:t>具有一级消防工程师和一级建造师（机电专业）每周到校至少巡查一次</w:t>
      </w:r>
      <w:r>
        <w:rPr>
          <w:rFonts w:hint="eastAsia" w:ascii="仿宋_GB2312" w:hAnsi="仿宋_GB2312" w:eastAsia="仿宋_GB2312" w:cs="仿宋_GB2312"/>
          <w:kern w:val="2"/>
          <w:sz w:val="32"/>
          <w:szCs w:val="32"/>
          <w:highlight w:val="none"/>
        </w:rPr>
        <w:t>；指定</w:t>
      </w:r>
      <w:r>
        <w:rPr>
          <w:rFonts w:hint="eastAsia" w:ascii="仿宋_GB2312" w:hAnsi="仿宋_GB2312" w:eastAsia="仿宋_GB2312" w:cs="仿宋_GB2312"/>
          <w:kern w:val="2"/>
          <w:sz w:val="32"/>
          <w:szCs w:val="32"/>
          <w:highlight w:val="none"/>
          <w:lang w:val="en-US" w:eastAsia="zh-CN"/>
        </w:rPr>
        <w:t>中级及以上消防设施操作员</w:t>
      </w:r>
      <w:r>
        <w:rPr>
          <w:rFonts w:hint="eastAsia" w:ascii="仿宋_GB2312" w:hAnsi="仿宋_GB2312" w:eastAsia="仿宋_GB2312" w:cs="仿宋_GB2312"/>
          <w:kern w:val="2"/>
          <w:sz w:val="32"/>
          <w:szCs w:val="32"/>
          <w:highlight w:val="none"/>
        </w:rPr>
        <w:t>1名</w:t>
      </w:r>
      <w:r>
        <w:rPr>
          <w:rFonts w:hint="eastAsia" w:ascii="仿宋_GB2312" w:hAnsi="仿宋_GB2312" w:eastAsia="仿宋_GB2312" w:cs="仿宋_GB2312"/>
          <w:kern w:val="2"/>
          <w:sz w:val="32"/>
          <w:szCs w:val="32"/>
        </w:rPr>
        <w:t>（具有相应执业资格和多年消防工程施工或消防维保经验、知悉建筑消防设施设置规范，熟悉各品牌自动消防报警系统、消防联动系统、各种灭火系统、消防供电源和消防水系统等），</w:t>
      </w:r>
      <w:r>
        <w:rPr>
          <w:rFonts w:hint="eastAsia" w:ascii="仿宋_GB2312" w:hAnsi="仿宋_GB2312" w:eastAsia="仿宋_GB2312" w:cs="仿宋_GB2312"/>
          <w:kern w:val="2"/>
          <w:sz w:val="32"/>
          <w:szCs w:val="32"/>
          <w:lang w:val="en-US" w:eastAsia="zh-CN"/>
        </w:rPr>
        <w:t>周一至周五上班时间</w:t>
      </w:r>
      <w:r>
        <w:rPr>
          <w:rFonts w:hint="eastAsia" w:ascii="仿宋_GB2312" w:hAnsi="仿宋_GB2312" w:eastAsia="仿宋_GB2312" w:cs="仿宋_GB2312"/>
          <w:kern w:val="2"/>
          <w:sz w:val="32"/>
          <w:szCs w:val="32"/>
        </w:rPr>
        <w:t>固定在</w:t>
      </w:r>
      <w:r>
        <w:rPr>
          <w:rFonts w:hint="eastAsia" w:ascii="仿宋_GB2312" w:hAnsi="仿宋_GB2312" w:eastAsia="仿宋_GB2312" w:cs="仿宋_GB2312"/>
          <w:kern w:val="2"/>
          <w:sz w:val="32"/>
          <w:szCs w:val="32"/>
          <w:lang w:val="en-US" w:eastAsia="zh-CN"/>
        </w:rPr>
        <w:t>上饶卫生学校</w:t>
      </w:r>
      <w:r>
        <w:rPr>
          <w:rFonts w:hint="eastAsia" w:ascii="仿宋_GB2312" w:hAnsi="仿宋_GB2312" w:eastAsia="仿宋_GB2312" w:cs="仿宋_GB2312"/>
          <w:kern w:val="2"/>
          <w:sz w:val="32"/>
          <w:szCs w:val="32"/>
        </w:rPr>
        <w:t>值班</w:t>
      </w:r>
      <w:r>
        <w:rPr>
          <w:rFonts w:hint="eastAsia" w:ascii="仿宋_GB2312" w:hAnsi="仿宋_GB2312" w:eastAsia="仿宋_GB2312" w:cs="仿宋_GB2312"/>
          <w:kern w:val="2"/>
          <w:sz w:val="32"/>
          <w:szCs w:val="32"/>
          <w:lang w:val="en-US" w:eastAsia="zh-CN"/>
        </w:rPr>
        <w:t>检查、维保</w:t>
      </w:r>
      <w:r>
        <w:rPr>
          <w:rFonts w:hint="eastAsia" w:ascii="仿宋_GB2312" w:hAnsi="仿宋_GB2312" w:eastAsia="仿宋_GB2312" w:cs="仿宋_GB2312"/>
          <w:kern w:val="2"/>
          <w:sz w:val="32"/>
          <w:szCs w:val="32"/>
        </w:rPr>
        <w:t>维修，</w:t>
      </w:r>
      <w:r>
        <w:rPr>
          <w:rFonts w:hint="eastAsia" w:ascii="仿宋_GB2312" w:hAnsi="仿宋_GB2312" w:eastAsia="仿宋_GB2312" w:cs="仿宋_GB2312"/>
          <w:kern w:val="2"/>
          <w:sz w:val="32"/>
          <w:szCs w:val="32"/>
          <w:lang w:val="en-US" w:eastAsia="zh-CN"/>
        </w:rPr>
        <w:t>晚上和周末遇消防设施有紧急问题时电话通知2小时内到岗(手机保持24小时畅通)，学校</w:t>
      </w:r>
      <w:r>
        <w:rPr>
          <w:rFonts w:hint="eastAsia" w:ascii="仿宋_GB2312" w:hAnsi="仿宋_GB2312" w:eastAsia="仿宋_GB2312" w:cs="仿宋_GB2312"/>
          <w:kern w:val="2"/>
          <w:sz w:val="32"/>
          <w:szCs w:val="32"/>
        </w:rPr>
        <w:t>对其</w:t>
      </w:r>
      <w:r>
        <w:rPr>
          <w:rFonts w:hint="eastAsia" w:ascii="仿宋_GB2312" w:hAnsi="仿宋_GB2312" w:eastAsia="仿宋_GB2312" w:cs="仿宋_GB2312"/>
          <w:kern w:val="2"/>
          <w:sz w:val="32"/>
          <w:szCs w:val="32"/>
          <w:lang w:val="en-US" w:eastAsia="zh-CN"/>
        </w:rPr>
        <w:t>进行</w:t>
      </w:r>
      <w:r>
        <w:rPr>
          <w:rFonts w:hint="eastAsia" w:ascii="仿宋_GB2312" w:hAnsi="仿宋_GB2312" w:eastAsia="仿宋_GB2312" w:cs="仿宋_GB2312"/>
          <w:kern w:val="2"/>
          <w:sz w:val="32"/>
          <w:szCs w:val="32"/>
        </w:rPr>
        <w:t>考勤，</w:t>
      </w:r>
      <w:r>
        <w:rPr>
          <w:rFonts w:hint="eastAsia" w:ascii="仿宋_GB2312" w:hAnsi="仿宋_GB2312" w:eastAsia="仿宋_GB2312" w:cs="仿宋_GB2312"/>
          <w:kern w:val="2"/>
          <w:sz w:val="32"/>
          <w:szCs w:val="32"/>
          <w:lang w:val="en-US" w:eastAsia="zh-CN"/>
        </w:rPr>
        <w:t>每缺勤一次</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学校</w:t>
      </w:r>
      <w:r>
        <w:rPr>
          <w:rFonts w:hint="eastAsia" w:ascii="仿宋_GB2312" w:hAnsi="仿宋_GB2312" w:eastAsia="仿宋_GB2312" w:cs="仿宋_GB2312"/>
          <w:kern w:val="2"/>
          <w:sz w:val="32"/>
          <w:szCs w:val="32"/>
        </w:rPr>
        <w:t>将按每</w:t>
      </w:r>
      <w:r>
        <w:rPr>
          <w:rFonts w:hint="eastAsia" w:ascii="仿宋_GB2312" w:hAnsi="仿宋_GB2312" w:eastAsia="仿宋_GB2312" w:cs="仿宋_GB2312"/>
          <w:kern w:val="2"/>
          <w:sz w:val="32"/>
          <w:szCs w:val="32"/>
          <w:lang w:val="en-US" w:eastAsia="zh-CN"/>
        </w:rPr>
        <w:t>次300</w:t>
      </w:r>
      <w:r>
        <w:rPr>
          <w:rFonts w:hint="eastAsia" w:ascii="仿宋_GB2312" w:hAnsi="仿宋_GB2312" w:eastAsia="仿宋_GB2312" w:cs="仿宋_GB2312"/>
          <w:kern w:val="2"/>
          <w:sz w:val="32"/>
          <w:szCs w:val="32"/>
        </w:rPr>
        <w:t>元</w:t>
      </w:r>
      <w:r>
        <w:rPr>
          <w:rFonts w:hint="eastAsia" w:ascii="仿宋_GB2312" w:hAnsi="仿宋_GB2312" w:eastAsia="仿宋_GB2312" w:cs="仿宋_GB2312"/>
          <w:kern w:val="2"/>
          <w:sz w:val="32"/>
          <w:szCs w:val="32"/>
          <w:lang w:val="en-US" w:eastAsia="zh-CN"/>
        </w:rPr>
        <w:t>从合同款中扣减</w:t>
      </w:r>
      <w:r>
        <w:rPr>
          <w:rFonts w:hint="eastAsia" w:ascii="仿宋_GB2312" w:hAnsi="仿宋_GB2312" w:eastAsia="仿宋_GB2312" w:cs="仿宋_GB2312"/>
          <w:kern w:val="2"/>
          <w:sz w:val="32"/>
          <w:szCs w:val="32"/>
        </w:rPr>
        <w:t>。维保过程中造成的任何不应有损失均由</w:t>
      </w:r>
      <w:r>
        <w:rPr>
          <w:rFonts w:hint="eastAsia" w:ascii="仿宋_GB2312" w:hAnsi="仿宋_GB2312" w:eastAsia="仿宋_GB2312" w:cs="仿宋_GB2312"/>
          <w:color w:val="auto"/>
          <w:kern w:val="2"/>
          <w:sz w:val="32"/>
          <w:szCs w:val="32"/>
          <w:lang w:val="en-US" w:eastAsia="zh-CN"/>
        </w:rPr>
        <w:t>维保企业（维保方）</w:t>
      </w:r>
      <w:r>
        <w:rPr>
          <w:rFonts w:hint="eastAsia" w:ascii="仿宋_GB2312" w:hAnsi="仿宋_GB2312" w:eastAsia="仿宋_GB2312" w:cs="仿宋_GB2312"/>
          <w:kern w:val="2"/>
          <w:sz w:val="32"/>
          <w:szCs w:val="32"/>
        </w:rPr>
        <w:t>承担。</w:t>
      </w:r>
    </w:p>
    <w:p w14:paraId="2C14F9D4">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rPr>
        <w:t>2、应急检修：当设备出现故障时，</w:t>
      </w:r>
      <w:r>
        <w:rPr>
          <w:rFonts w:hint="eastAsia" w:ascii="仿宋_GB2312" w:hAnsi="仿宋_GB2312" w:eastAsia="仿宋_GB2312" w:cs="仿宋_GB2312"/>
          <w:kern w:val="2"/>
          <w:sz w:val="32"/>
          <w:szCs w:val="32"/>
          <w:lang w:val="en-US" w:eastAsia="zh-CN"/>
        </w:rPr>
        <w:t>消防设施操作员</w:t>
      </w:r>
      <w:r>
        <w:rPr>
          <w:rFonts w:hint="eastAsia" w:ascii="仿宋_GB2312" w:hAnsi="仿宋_GB2312" w:eastAsia="仿宋_GB2312" w:cs="仿宋_GB2312"/>
          <w:kern w:val="2"/>
          <w:sz w:val="32"/>
          <w:szCs w:val="32"/>
        </w:rPr>
        <w:t>应立即赶往现场进行应急检修；</w:t>
      </w:r>
      <w:r>
        <w:rPr>
          <w:rFonts w:hint="eastAsia" w:ascii="仿宋_GB2312" w:hAnsi="仿宋_GB2312" w:eastAsia="仿宋_GB2312" w:cs="仿宋_GB2312"/>
          <w:kern w:val="2"/>
          <w:sz w:val="32"/>
          <w:szCs w:val="32"/>
          <w:lang w:val="en-US" w:eastAsia="zh-CN"/>
        </w:rPr>
        <w:t>消防设施操作员</w:t>
      </w:r>
      <w:r>
        <w:rPr>
          <w:rFonts w:hint="eastAsia" w:ascii="仿宋_GB2312" w:hAnsi="仿宋_GB2312" w:eastAsia="仿宋_GB2312" w:cs="仿宋_GB2312"/>
          <w:kern w:val="2"/>
          <w:sz w:val="32"/>
          <w:szCs w:val="32"/>
        </w:rPr>
        <w:t>不值班时应于</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小时内赶到现场进行应急检修；</w:t>
      </w:r>
      <w:r>
        <w:rPr>
          <w:rFonts w:hint="eastAsia" w:ascii="仿宋_GB2312" w:hAnsi="仿宋_GB2312" w:eastAsia="仿宋_GB2312" w:cs="仿宋_GB2312"/>
          <w:kern w:val="2"/>
          <w:sz w:val="32"/>
          <w:szCs w:val="32"/>
          <w:lang w:val="en-US" w:eastAsia="zh-CN"/>
        </w:rPr>
        <w:t>消防设施操作员</w:t>
      </w:r>
      <w:r>
        <w:rPr>
          <w:rFonts w:hint="eastAsia" w:ascii="仿宋_GB2312" w:hAnsi="仿宋_GB2312" w:eastAsia="仿宋_GB2312" w:cs="仿宋_GB2312"/>
          <w:kern w:val="2"/>
          <w:sz w:val="32"/>
          <w:szCs w:val="32"/>
        </w:rPr>
        <w:t>本人无能力检修时，</w:t>
      </w:r>
      <w:r>
        <w:rPr>
          <w:rFonts w:hint="eastAsia" w:ascii="仿宋_GB2312" w:hAnsi="仿宋_GB2312" w:eastAsia="仿宋_GB2312" w:cs="仿宋_GB2312"/>
          <w:kern w:val="2"/>
          <w:sz w:val="32"/>
          <w:szCs w:val="32"/>
          <w:lang w:val="en-US" w:eastAsia="zh-CN"/>
        </w:rPr>
        <w:t>维保方</w:t>
      </w:r>
      <w:r>
        <w:rPr>
          <w:rFonts w:hint="eastAsia" w:ascii="仿宋_GB2312" w:hAnsi="仿宋_GB2312" w:eastAsia="仿宋_GB2312" w:cs="仿宋_GB2312"/>
          <w:kern w:val="2"/>
          <w:sz w:val="32"/>
          <w:szCs w:val="32"/>
        </w:rPr>
        <w:t>必须抽调工程技术人员于24小时内到达现场协助检修。检修完成后出具</w:t>
      </w:r>
      <w:r>
        <w:rPr>
          <w:rFonts w:hint="eastAsia" w:ascii="仿宋_GB2312" w:hAnsi="仿宋_GB2312" w:eastAsia="仿宋_GB2312" w:cs="仿宋_GB2312"/>
          <w:kern w:val="2"/>
          <w:sz w:val="32"/>
          <w:szCs w:val="32"/>
          <w:lang w:val="en-US" w:eastAsia="zh-CN"/>
        </w:rPr>
        <w:t>相关</w:t>
      </w:r>
      <w:r>
        <w:rPr>
          <w:rFonts w:hint="eastAsia" w:ascii="仿宋_GB2312" w:hAnsi="仿宋_GB2312" w:eastAsia="仿宋_GB2312" w:cs="仿宋_GB2312"/>
          <w:color w:val="auto"/>
          <w:kern w:val="2"/>
          <w:sz w:val="32"/>
          <w:szCs w:val="32"/>
          <w:lang w:val="en-US" w:eastAsia="zh-CN"/>
        </w:rPr>
        <w:t>《建筑消防设施故障维修记录表》</w:t>
      </w:r>
      <w:r>
        <w:rPr>
          <w:rFonts w:hint="eastAsia" w:ascii="仿宋_GB2312" w:hAnsi="仿宋_GB2312" w:eastAsia="仿宋_GB2312" w:cs="仿宋_GB2312"/>
          <w:color w:val="auto"/>
          <w:kern w:val="2"/>
          <w:sz w:val="32"/>
          <w:szCs w:val="32"/>
        </w:rPr>
        <w:t>。</w:t>
      </w:r>
    </w:p>
    <w:p w14:paraId="7317E053">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3、临时检查：在重大活动前或消防</w:t>
      </w:r>
      <w:r>
        <w:rPr>
          <w:rFonts w:hint="eastAsia" w:ascii="仿宋_GB2312" w:hAnsi="仿宋_GB2312" w:eastAsia="仿宋_GB2312" w:cs="仿宋_GB2312"/>
          <w:kern w:val="2"/>
          <w:sz w:val="32"/>
          <w:szCs w:val="32"/>
          <w:lang w:val="en-US" w:eastAsia="zh-CN"/>
        </w:rPr>
        <w:t>部门</w:t>
      </w:r>
      <w:r>
        <w:rPr>
          <w:rFonts w:hint="eastAsia" w:ascii="仿宋_GB2312" w:hAnsi="仿宋_GB2312" w:eastAsia="仿宋_GB2312" w:cs="仿宋_GB2312"/>
          <w:kern w:val="2"/>
          <w:sz w:val="32"/>
          <w:szCs w:val="32"/>
        </w:rPr>
        <w:t>进行例行检查时，能够随时对消防系统进行常规</w:t>
      </w:r>
      <w:r>
        <w:rPr>
          <w:rFonts w:hint="eastAsia" w:ascii="仿宋_GB2312" w:hAnsi="仿宋_GB2312" w:eastAsia="仿宋_GB2312" w:cs="仿宋_GB2312"/>
          <w:kern w:val="2"/>
          <w:sz w:val="32"/>
          <w:szCs w:val="32"/>
          <w:lang w:val="en-US" w:eastAsia="zh-CN"/>
        </w:rPr>
        <w:t>检查、</w:t>
      </w:r>
      <w:r>
        <w:rPr>
          <w:rFonts w:hint="eastAsia" w:ascii="仿宋_GB2312" w:hAnsi="仿宋_GB2312" w:eastAsia="仿宋_GB2312" w:cs="仿宋_GB2312"/>
          <w:kern w:val="2"/>
          <w:sz w:val="32"/>
          <w:szCs w:val="32"/>
        </w:rPr>
        <w:t>测试。</w:t>
      </w:r>
    </w:p>
    <w:p w14:paraId="4C3E6972">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w:t>
      </w:r>
      <w:r>
        <w:rPr>
          <w:rFonts w:hint="eastAsia" w:ascii="仿宋_GB2312" w:hAnsi="仿宋_GB2312" w:eastAsia="仿宋_GB2312" w:cs="仿宋_GB2312"/>
          <w:kern w:val="2"/>
          <w:sz w:val="32"/>
          <w:szCs w:val="32"/>
          <w:lang w:val="en-US" w:eastAsia="zh-CN"/>
        </w:rPr>
        <w:t>维保方</w:t>
      </w:r>
      <w:r>
        <w:rPr>
          <w:rFonts w:hint="eastAsia" w:ascii="仿宋_GB2312" w:hAnsi="仿宋_GB2312" w:eastAsia="仿宋_GB2312" w:cs="仿宋_GB2312"/>
          <w:kern w:val="2"/>
          <w:sz w:val="32"/>
          <w:szCs w:val="32"/>
        </w:rPr>
        <w:t>应有完备的维修设备和测试仪器、器材，维修施工需做到文明有序，工程结束后恢复建筑物及环境原貌，严格遵守施工现场的安全管理规定和文明安全施工。</w:t>
      </w:r>
    </w:p>
    <w:p w14:paraId="58D22A51">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5、在发生火灾时，由于消防自动报警及联动系统、自动灭火系统、疏散设施、应急照明等设备、设施或线路故障不能</w:t>
      </w:r>
      <w:r>
        <w:rPr>
          <w:rFonts w:hint="eastAsia" w:ascii="仿宋_GB2312" w:hAnsi="仿宋_GB2312" w:eastAsia="仿宋_GB2312" w:cs="仿宋_GB2312"/>
          <w:kern w:val="2"/>
          <w:sz w:val="32"/>
          <w:szCs w:val="32"/>
          <w:lang w:val="en-US" w:eastAsia="zh-CN"/>
        </w:rPr>
        <w:t>正常</w:t>
      </w:r>
      <w:r>
        <w:rPr>
          <w:rFonts w:hint="eastAsia" w:ascii="仿宋_GB2312" w:hAnsi="仿宋_GB2312" w:eastAsia="仿宋_GB2312" w:cs="仿宋_GB2312"/>
          <w:kern w:val="2"/>
          <w:sz w:val="32"/>
          <w:szCs w:val="32"/>
        </w:rPr>
        <w:t>工作，贻误灭火战机给</w:t>
      </w:r>
      <w:r>
        <w:rPr>
          <w:rFonts w:hint="eastAsia" w:ascii="仿宋_GB2312" w:hAnsi="仿宋_GB2312" w:eastAsia="仿宋_GB2312" w:cs="仿宋_GB2312"/>
          <w:kern w:val="2"/>
          <w:sz w:val="32"/>
          <w:szCs w:val="32"/>
          <w:lang w:val="en-US" w:eastAsia="zh-CN"/>
        </w:rPr>
        <w:t>学校</w:t>
      </w:r>
      <w:r>
        <w:rPr>
          <w:rFonts w:hint="eastAsia" w:ascii="仿宋_GB2312" w:hAnsi="仿宋_GB2312" w:eastAsia="仿宋_GB2312" w:cs="仿宋_GB2312"/>
          <w:kern w:val="2"/>
          <w:sz w:val="32"/>
          <w:szCs w:val="32"/>
        </w:rPr>
        <w:t>造成人员、财产损失或被消防</w:t>
      </w:r>
      <w:r>
        <w:rPr>
          <w:rFonts w:hint="eastAsia" w:ascii="仿宋_GB2312" w:hAnsi="仿宋_GB2312" w:eastAsia="仿宋_GB2312" w:cs="仿宋_GB2312"/>
          <w:kern w:val="2"/>
          <w:sz w:val="32"/>
          <w:szCs w:val="32"/>
          <w:lang w:val="en-US" w:eastAsia="zh-CN"/>
        </w:rPr>
        <w:t>部门</w:t>
      </w:r>
      <w:r>
        <w:rPr>
          <w:rFonts w:hint="eastAsia" w:ascii="仿宋_GB2312" w:hAnsi="仿宋_GB2312" w:eastAsia="仿宋_GB2312" w:cs="仿宋_GB2312"/>
          <w:kern w:val="2"/>
          <w:sz w:val="32"/>
          <w:szCs w:val="32"/>
        </w:rPr>
        <w:t>列为隐患处罚的，</w:t>
      </w:r>
      <w:r>
        <w:rPr>
          <w:rFonts w:hint="eastAsia" w:ascii="仿宋_GB2312" w:hAnsi="仿宋_GB2312" w:eastAsia="仿宋_GB2312" w:cs="仿宋_GB2312"/>
          <w:kern w:val="2"/>
          <w:sz w:val="32"/>
          <w:szCs w:val="32"/>
          <w:lang w:val="en-US" w:eastAsia="zh-CN"/>
        </w:rPr>
        <w:t>维保方</w:t>
      </w:r>
      <w:r>
        <w:rPr>
          <w:rFonts w:hint="eastAsia" w:ascii="仿宋_GB2312" w:hAnsi="仿宋_GB2312" w:eastAsia="仿宋_GB2312" w:cs="仿宋_GB2312"/>
          <w:kern w:val="2"/>
          <w:sz w:val="32"/>
          <w:szCs w:val="32"/>
        </w:rPr>
        <w:t>应承担相应经济或法律责任。</w:t>
      </w:r>
    </w:p>
    <w:p w14:paraId="3457A12C">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6、每月25日前对消防</w:t>
      </w:r>
      <w:r>
        <w:rPr>
          <w:rFonts w:hint="eastAsia" w:ascii="仿宋_GB2312" w:hAnsi="仿宋_GB2312" w:eastAsia="仿宋_GB2312" w:cs="仿宋_GB2312"/>
          <w:kern w:val="2"/>
          <w:sz w:val="32"/>
          <w:szCs w:val="32"/>
          <w:lang w:val="en-US" w:eastAsia="zh-CN"/>
        </w:rPr>
        <w:t>设施和各消防系统</w:t>
      </w:r>
      <w:r>
        <w:rPr>
          <w:rFonts w:hint="eastAsia" w:ascii="仿宋_GB2312" w:hAnsi="仿宋_GB2312" w:eastAsia="仿宋_GB2312" w:cs="仿宋_GB2312"/>
          <w:kern w:val="2"/>
          <w:sz w:val="32"/>
          <w:szCs w:val="32"/>
        </w:rPr>
        <w:t>进行检测维护，</w:t>
      </w:r>
      <w:r>
        <w:rPr>
          <w:rFonts w:hint="eastAsia" w:ascii="仿宋_GB2312" w:hAnsi="仿宋_GB2312" w:eastAsia="仿宋_GB2312" w:cs="仿宋_GB2312"/>
          <w:kern w:val="2"/>
          <w:sz w:val="32"/>
          <w:szCs w:val="32"/>
          <w:lang w:val="en-US" w:eastAsia="zh-CN"/>
        </w:rPr>
        <w:t>至少有</w:t>
      </w:r>
      <w:r>
        <w:rPr>
          <w:rFonts w:hint="eastAsia" w:ascii="仿宋_GB2312" w:hAnsi="仿宋_GB2312" w:eastAsia="仿宋_GB2312" w:cs="仿宋_GB2312"/>
          <w:kern w:val="2"/>
          <w:sz w:val="32"/>
          <w:szCs w:val="32"/>
          <w:highlight w:val="none"/>
          <w:lang w:val="en-US" w:eastAsia="zh-CN"/>
        </w:rPr>
        <w:t>两名中级及以上消防</w:t>
      </w:r>
      <w:r>
        <w:rPr>
          <w:rFonts w:hint="eastAsia" w:ascii="仿宋_GB2312" w:hAnsi="仿宋_GB2312" w:eastAsia="仿宋_GB2312" w:cs="仿宋_GB2312"/>
          <w:kern w:val="2"/>
          <w:sz w:val="32"/>
          <w:szCs w:val="32"/>
          <w:lang w:val="en-US" w:eastAsia="zh-CN"/>
        </w:rPr>
        <w:t>设施操作员共同参与，</w:t>
      </w:r>
      <w:r>
        <w:rPr>
          <w:rFonts w:hint="eastAsia" w:ascii="仿宋_GB2312" w:hAnsi="仿宋_GB2312" w:eastAsia="仿宋_GB2312" w:cs="仿宋_GB2312"/>
          <w:kern w:val="2"/>
          <w:sz w:val="32"/>
          <w:szCs w:val="32"/>
        </w:rPr>
        <w:t>填写《建筑消防设施维</w:t>
      </w:r>
      <w:r>
        <w:rPr>
          <w:rFonts w:hint="eastAsia" w:ascii="仿宋_GB2312" w:hAnsi="仿宋_GB2312" w:eastAsia="仿宋_GB2312" w:cs="仿宋_GB2312"/>
          <w:kern w:val="2"/>
          <w:sz w:val="32"/>
          <w:szCs w:val="32"/>
          <w:lang w:val="en-US" w:eastAsia="zh-CN"/>
        </w:rPr>
        <w:t>护</w:t>
      </w:r>
      <w:r>
        <w:rPr>
          <w:rFonts w:hint="eastAsia" w:ascii="仿宋_GB2312" w:hAnsi="仿宋_GB2312" w:eastAsia="仿宋_GB2312" w:cs="仿宋_GB2312"/>
          <w:kern w:val="2"/>
          <w:sz w:val="32"/>
          <w:szCs w:val="32"/>
        </w:rPr>
        <w:t>保养报告书》，于下月3日前</w:t>
      </w:r>
      <w:r>
        <w:rPr>
          <w:rFonts w:hint="eastAsia" w:ascii="仿宋_GB2312" w:hAnsi="仿宋_GB2312" w:eastAsia="仿宋_GB2312" w:cs="仿宋_GB2312"/>
          <w:kern w:val="2"/>
          <w:sz w:val="32"/>
          <w:szCs w:val="32"/>
          <w:lang w:val="en-US" w:eastAsia="zh-CN"/>
        </w:rPr>
        <w:t>报学校</w:t>
      </w:r>
      <w:r>
        <w:rPr>
          <w:rFonts w:hint="eastAsia" w:ascii="仿宋_GB2312" w:hAnsi="仿宋_GB2312" w:eastAsia="仿宋_GB2312" w:cs="仿宋_GB2312"/>
          <w:kern w:val="2"/>
          <w:sz w:val="32"/>
          <w:szCs w:val="32"/>
        </w:rPr>
        <w:t>；每月3日</w:t>
      </w:r>
      <w:r>
        <w:rPr>
          <w:rFonts w:hint="eastAsia" w:ascii="仿宋_GB2312" w:hAnsi="仿宋_GB2312" w:eastAsia="仿宋_GB2312" w:cs="仿宋_GB2312"/>
          <w:kern w:val="2"/>
          <w:sz w:val="32"/>
          <w:szCs w:val="32"/>
          <w:lang w:val="en-US" w:eastAsia="zh-CN"/>
        </w:rPr>
        <w:t>前</w:t>
      </w:r>
      <w:r>
        <w:rPr>
          <w:rFonts w:hint="eastAsia" w:ascii="仿宋_GB2312" w:hAnsi="仿宋_GB2312" w:eastAsia="仿宋_GB2312" w:cs="仿宋_GB2312"/>
          <w:kern w:val="2"/>
          <w:sz w:val="32"/>
          <w:szCs w:val="32"/>
        </w:rPr>
        <w:t>向</w:t>
      </w:r>
      <w:r>
        <w:rPr>
          <w:rFonts w:hint="eastAsia" w:ascii="仿宋_GB2312" w:hAnsi="仿宋_GB2312" w:eastAsia="仿宋_GB2312" w:cs="仿宋_GB2312"/>
          <w:kern w:val="2"/>
          <w:sz w:val="32"/>
          <w:szCs w:val="32"/>
          <w:lang w:val="en-US" w:eastAsia="zh-CN"/>
        </w:rPr>
        <w:t>学校</w:t>
      </w:r>
      <w:r>
        <w:rPr>
          <w:rFonts w:hint="eastAsia" w:ascii="仿宋_GB2312" w:hAnsi="仿宋_GB2312" w:eastAsia="仿宋_GB2312" w:cs="仿宋_GB2312"/>
          <w:kern w:val="2"/>
          <w:sz w:val="32"/>
          <w:szCs w:val="32"/>
        </w:rPr>
        <w:t>报上个月</w:t>
      </w:r>
      <w:r>
        <w:rPr>
          <w:rFonts w:hint="eastAsia" w:ascii="仿宋_GB2312" w:hAnsi="仿宋_GB2312" w:eastAsia="仿宋_GB2312" w:cs="仿宋_GB2312"/>
          <w:kern w:val="2"/>
          <w:sz w:val="32"/>
          <w:szCs w:val="32"/>
          <w:lang w:val="en-US" w:eastAsia="zh-CN"/>
        </w:rPr>
        <w:t>建筑消防设施</w:t>
      </w:r>
      <w:r>
        <w:rPr>
          <w:rFonts w:hint="eastAsia" w:ascii="仿宋_GB2312" w:hAnsi="仿宋_GB2312" w:eastAsia="仿宋_GB2312" w:cs="仿宋_GB2312"/>
          <w:kern w:val="2"/>
          <w:sz w:val="32"/>
          <w:szCs w:val="32"/>
        </w:rPr>
        <w:t>维护</w:t>
      </w:r>
      <w:r>
        <w:rPr>
          <w:rFonts w:hint="eastAsia" w:ascii="仿宋_GB2312" w:hAnsi="仿宋_GB2312" w:eastAsia="仿宋_GB2312" w:cs="仿宋_GB2312"/>
          <w:kern w:val="2"/>
          <w:sz w:val="32"/>
          <w:szCs w:val="32"/>
          <w:lang w:val="en-US" w:eastAsia="zh-CN"/>
        </w:rPr>
        <w:t>保养</w:t>
      </w:r>
      <w:r>
        <w:rPr>
          <w:rFonts w:hint="eastAsia" w:ascii="仿宋_GB2312" w:hAnsi="仿宋_GB2312" w:eastAsia="仿宋_GB2312" w:cs="仿宋_GB2312"/>
          <w:kern w:val="2"/>
          <w:sz w:val="32"/>
          <w:szCs w:val="32"/>
        </w:rPr>
        <w:t>记录表、季度联动测试记录表、故障检修记录表、消防栓消防水压抽检测试记录表</w:t>
      </w:r>
      <w:r>
        <w:rPr>
          <w:rFonts w:hint="eastAsia" w:ascii="仿宋_GB2312" w:hAnsi="仿宋_GB2312" w:eastAsia="仿宋_GB2312" w:cs="仿宋_GB2312"/>
          <w:kern w:val="2"/>
          <w:sz w:val="32"/>
          <w:szCs w:val="32"/>
          <w:lang w:val="en-US" w:eastAsia="zh-CN"/>
        </w:rPr>
        <w:t>等消防维保记录表格</w:t>
      </w:r>
      <w:r>
        <w:rPr>
          <w:rFonts w:hint="eastAsia" w:ascii="仿宋_GB2312" w:hAnsi="仿宋_GB2312" w:eastAsia="仿宋_GB2312" w:cs="仿宋_GB2312"/>
          <w:kern w:val="2"/>
          <w:sz w:val="32"/>
          <w:szCs w:val="32"/>
        </w:rPr>
        <w:t>。</w:t>
      </w:r>
    </w:p>
    <w:p w14:paraId="159EFAD2">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7、技术培训，</w:t>
      </w:r>
      <w:r>
        <w:rPr>
          <w:rFonts w:hint="eastAsia" w:ascii="仿宋_GB2312" w:hAnsi="仿宋_GB2312" w:eastAsia="仿宋_GB2312" w:cs="仿宋_GB2312"/>
          <w:kern w:val="2"/>
          <w:sz w:val="32"/>
          <w:szCs w:val="32"/>
          <w:lang w:val="en-US" w:eastAsia="zh-CN"/>
        </w:rPr>
        <w:t>维保方</w:t>
      </w:r>
      <w:r>
        <w:rPr>
          <w:rFonts w:hint="eastAsia" w:ascii="仿宋_GB2312" w:hAnsi="仿宋_GB2312" w:eastAsia="仿宋_GB2312" w:cs="仿宋_GB2312"/>
          <w:kern w:val="2"/>
          <w:sz w:val="32"/>
          <w:szCs w:val="32"/>
        </w:rPr>
        <w:t>负责对</w:t>
      </w:r>
      <w:r>
        <w:rPr>
          <w:rFonts w:hint="eastAsia" w:ascii="仿宋_GB2312" w:hAnsi="仿宋_GB2312" w:eastAsia="仿宋_GB2312" w:cs="仿宋_GB2312"/>
          <w:kern w:val="2"/>
          <w:sz w:val="32"/>
          <w:szCs w:val="32"/>
          <w:lang w:val="en-US" w:eastAsia="zh-CN"/>
        </w:rPr>
        <w:t>学校</w:t>
      </w:r>
      <w:r>
        <w:rPr>
          <w:rFonts w:hint="eastAsia" w:ascii="仿宋_GB2312" w:hAnsi="仿宋_GB2312" w:eastAsia="仿宋_GB2312" w:cs="仿宋_GB2312"/>
          <w:kern w:val="2"/>
          <w:sz w:val="32"/>
          <w:szCs w:val="32"/>
        </w:rPr>
        <w:t>的人员提供技术培训，保证消防控制室值班人员能够进行日常的维护和管理。培训安排在每次检修/试验时进行，也可应</w:t>
      </w:r>
      <w:r>
        <w:rPr>
          <w:rFonts w:hint="eastAsia" w:ascii="仿宋_GB2312" w:hAnsi="仿宋_GB2312" w:eastAsia="仿宋_GB2312" w:cs="仿宋_GB2312"/>
          <w:kern w:val="2"/>
          <w:sz w:val="32"/>
          <w:szCs w:val="32"/>
          <w:lang w:val="en-US" w:eastAsia="zh-CN"/>
        </w:rPr>
        <w:t>学校</w:t>
      </w:r>
      <w:r>
        <w:rPr>
          <w:rFonts w:hint="eastAsia" w:ascii="仿宋_GB2312" w:hAnsi="仿宋_GB2312" w:eastAsia="仿宋_GB2312" w:cs="仿宋_GB2312"/>
          <w:kern w:val="2"/>
          <w:sz w:val="32"/>
          <w:szCs w:val="32"/>
        </w:rPr>
        <w:t>要求在合同有效期内随时进行，次数不限。</w:t>
      </w:r>
    </w:p>
    <w:p w14:paraId="142C8A8C">
      <w:pPr>
        <w:pStyle w:val="3"/>
        <w:keepNext w:val="0"/>
        <w:keepLines w:val="0"/>
        <w:pageBreakBefore w:val="0"/>
        <w:kinsoku/>
        <w:wordWrap/>
        <w:overflowPunct/>
        <w:topLinePunct w:val="0"/>
        <w:autoSpaceDE/>
        <w:autoSpaceDN/>
        <w:bidi w:val="0"/>
        <w:spacing w:before="0" w:beforeAutospacing="0" w:after="0"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8、技术指导，</w:t>
      </w:r>
      <w:r>
        <w:rPr>
          <w:rFonts w:hint="eastAsia" w:ascii="仿宋_GB2312" w:hAnsi="仿宋_GB2312" w:eastAsia="仿宋_GB2312" w:cs="仿宋_GB2312"/>
          <w:kern w:val="2"/>
          <w:sz w:val="32"/>
          <w:szCs w:val="32"/>
          <w:lang w:val="en-US" w:eastAsia="zh-CN"/>
        </w:rPr>
        <w:t>学校</w:t>
      </w:r>
      <w:r>
        <w:rPr>
          <w:rFonts w:hint="eastAsia" w:ascii="仿宋_GB2312" w:hAnsi="仿宋_GB2312" w:eastAsia="仿宋_GB2312" w:cs="仿宋_GB2312"/>
          <w:kern w:val="2"/>
          <w:sz w:val="32"/>
          <w:szCs w:val="32"/>
        </w:rPr>
        <w:t>对安装有消防系统的建筑物进行改造施工时，</w:t>
      </w:r>
      <w:r>
        <w:rPr>
          <w:rFonts w:hint="eastAsia" w:ascii="仿宋_GB2312" w:hAnsi="仿宋_GB2312" w:eastAsia="仿宋_GB2312" w:cs="仿宋_GB2312"/>
          <w:kern w:val="2"/>
          <w:sz w:val="32"/>
          <w:szCs w:val="32"/>
          <w:lang w:val="en-US" w:eastAsia="zh-CN"/>
        </w:rPr>
        <w:t>维保方</w:t>
      </w:r>
      <w:r>
        <w:rPr>
          <w:rFonts w:hint="eastAsia" w:ascii="仿宋_GB2312" w:hAnsi="仿宋_GB2312" w:eastAsia="仿宋_GB2312" w:cs="仿宋_GB2312"/>
          <w:kern w:val="2"/>
          <w:sz w:val="32"/>
          <w:szCs w:val="32"/>
        </w:rPr>
        <w:t>应负责施工期间的消防报警系统探测点及联动控制点恢复安装的监督、指导、验收，验收后自动纳入本标的技术服务范围。</w:t>
      </w:r>
    </w:p>
    <w:p w14:paraId="62DBFEDC">
      <w:pPr>
        <w:pStyle w:val="7"/>
        <w:keepNext w:val="0"/>
        <w:keepLines w:val="0"/>
        <w:pageBreakBefore w:val="0"/>
        <w:widowControl w:val="0"/>
        <w:kinsoku/>
        <w:wordWrap/>
        <w:overflowPunct/>
        <w:topLinePunct w:val="0"/>
        <w:autoSpaceDE/>
        <w:autoSpaceDN/>
        <w:bidi w:val="0"/>
        <w:adjustRightInd/>
        <w:snapToGrid/>
        <w:spacing w:line="576" w:lineRule="exact"/>
        <w:ind w:left="0" w:right="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highlight w:val="none"/>
          <w:lang w:val="en-US" w:eastAsia="zh-CN"/>
        </w:rPr>
        <w:t>为了落实关于印发《江西省教育系统智慧消防（视频监控）平台建设方案》</w:t>
      </w:r>
      <w:r>
        <w:rPr>
          <w:rFonts w:hint="eastAsia" w:ascii="仿宋_GB2312" w:hAnsi="仿宋_GB2312" w:eastAsia="仿宋_GB2312" w:cs="仿宋_GB2312"/>
          <w:kern w:val="2"/>
          <w:sz w:val="32"/>
          <w:szCs w:val="32"/>
          <w:lang w:val="en-US" w:eastAsia="zh-CN"/>
        </w:rPr>
        <w:t>的通知，我校已搭建智慧消防平台并对接省平台。要求消防维保单位应具有运维智慧消防平台的经验和能力，故我校要求消防维保单位自有（或租赁）智慧消防维保运营平台（客户端和手机端）内容含智慧大屏、安全巡检、报警中心、视频监控、维修管理、设备管理、消防维保、工单管理等子系统。且需对接现有智慧消防平台，将原有智慧消防平台相关数据对接至智慧消防维保运营平台，实现本地实时查看相关数据，能够在平台地图上显示报警位置，并及时派人处理。智慧消防维保运营平台支持安全巡检，维保人员可以通过手机巡检</w:t>
      </w:r>
      <w:r>
        <w:rPr>
          <w:rFonts w:hint="eastAsia" w:ascii="仿宋_GB2312" w:hAnsi="仿宋_GB2312" w:eastAsia="仿宋_GB2312" w:cs="仿宋_GB2312"/>
          <w:kern w:val="2"/>
          <w:sz w:val="32"/>
          <w:szCs w:val="32"/>
          <w:lang w:val="en-US" w:eastAsia="zh-CN" w:bidi="ar-SA"/>
        </w:rPr>
        <w:t>，上传检查结果，图片等信息到平台中，能够查看巡检记录；支持报警统计，能查看统计各点位报警总数、报警类型的月、年比较图表，所有点位总的月报警总数、年报警总</w:t>
      </w:r>
      <w:r>
        <w:rPr>
          <w:rFonts w:hint="eastAsia" w:ascii="仿宋_GB2312" w:hAnsi="仿宋_GB2312" w:eastAsia="仿宋_GB2312" w:cs="仿宋_GB2312"/>
          <w:kern w:val="2"/>
          <w:sz w:val="32"/>
          <w:szCs w:val="32"/>
          <w:lang w:val="en-US" w:eastAsia="zh-CN"/>
        </w:rPr>
        <w:t>数以及月年环比，部分消防报警信息记录</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rPr>
        <w:t>支持AI功能，采用主流的目标识别算法，与支持入侵检测的摄像头联动，对非法进入进行实时报警，并可以相应弹出报警信息和语音报警。提供第三方检测机构出具的具有CMA/CNAS标识的检测报告原件扫描件加盖制造商公章和消防数据对接承诺函。</w:t>
      </w:r>
    </w:p>
    <w:p w14:paraId="40FC5F0F">
      <w:pPr>
        <w:pStyle w:val="2"/>
        <w:keepNext w:val="0"/>
        <w:keepLines w:val="0"/>
        <w:pageBreakBefore w:val="0"/>
        <w:kinsoku/>
        <w:wordWrap/>
        <w:overflowPunct/>
        <w:topLinePunct w:val="0"/>
        <w:autoSpaceDE/>
        <w:autoSpaceDN/>
        <w:bidi w:val="0"/>
        <w:spacing w:after="0" w:line="576"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、维保中需要更换配件时，</w:t>
      </w:r>
      <w:r>
        <w:rPr>
          <w:rFonts w:hint="eastAsia" w:ascii="仿宋_GB2312" w:hAnsi="仿宋_GB2312" w:eastAsia="仿宋_GB2312" w:cs="仿宋_GB2312"/>
          <w:color w:val="auto"/>
          <w:sz w:val="32"/>
          <w:szCs w:val="32"/>
          <w:lang w:val="en-US" w:eastAsia="zh-CN"/>
        </w:rPr>
        <w:t>单件</w:t>
      </w:r>
      <w:r>
        <w:rPr>
          <w:rFonts w:hint="eastAsia" w:ascii="仿宋_GB2312" w:hAnsi="仿宋_GB2312" w:eastAsia="仿宋_GB2312" w:cs="仿宋_GB2312"/>
          <w:color w:val="auto"/>
          <w:sz w:val="32"/>
          <w:szCs w:val="32"/>
        </w:rPr>
        <w:t>设备及配件</w:t>
      </w:r>
      <w:r>
        <w:rPr>
          <w:rFonts w:hint="eastAsia" w:ascii="仿宋_GB2312" w:hAnsi="仿宋_GB2312" w:eastAsia="仿宋_GB2312" w:cs="仿宋_GB2312"/>
          <w:color w:val="auto"/>
          <w:sz w:val="32"/>
          <w:szCs w:val="32"/>
          <w:lang w:val="en-US" w:eastAsia="zh-CN"/>
        </w:rPr>
        <w:t>500元内（含500元）、</w:t>
      </w:r>
      <w:r>
        <w:rPr>
          <w:rFonts w:hint="eastAsia" w:ascii="仿宋_GB2312" w:hAnsi="仿宋_GB2312" w:eastAsia="仿宋_GB2312" w:cs="仿宋_GB2312"/>
          <w:color w:val="auto"/>
          <w:sz w:val="32"/>
          <w:szCs w:val="32"/>
        </w:rPr>
        <w:t>年累计10000元内（含10000元），由</w:t>
      </w:r>
      <w:r>
        <w:rPr>
          <w:rFonts w:hint="eastAsia" w:ascii="仿宋_GB2312" w:hAnsi="仿宋_GB2312" w:eastAsia="仿宋_GB2312" w:cs="仿宋_GB2312"/>
          <w:i w:val="0"/>
          <w:caps w:val="0"/>
          <w:color w:val="auto"/>
          <w:spacing w:val="0"/>
          <w:sz w:val="32"/>
          <w:szCs w:val="32"/>
          <w:shd w:val="clear" w:color="auto" w:fill="FFFFFF"/>
          <w:lang w:val="en-US" w:eastAsia="zh-CN"/>
        </w:rPr>
        <w:t>维保方</w:t>
      </w:r>
      <w:r>
        <w:rPr>
          <w:rFonts w:hint="eastAsia" w:ascii="仿宋_GB2312" w:hAnsi="仿宋_GB2312" w:eastAsia="仿宋_GB2312" w:cs="仿宋_GB2312"/>
          <w:color w:val="auto"/>
          <w:sz w:val="32"/>
          <w:szCs w:val="32"/>
        </w:rPr>
        <w:t>支付费用；</w:t>
      </w:r>
      <w:r>
        <w:rPr>
          <w:rFonts w:hint="eastAsia" w:ascii="仿宋_GB2312" w:hAnsi="仿宋_GB2312" w:eastAsia="仿宋_GB2312" w:cs="仿宋_GB2312"/>
          <w:color w:val="auto"/>
          <w:sz w:val="32"/>
          <w:szCs w:val="32"/>
          <w:lang w:val="en-US" w:eastAsia="zh-CN"/>
        </w:rPr>
        <w:t>单件</w:t>
      </w:r>
      <w:r>
        <w:rPr>
          <w:rFonts w:hint="eastAsia" w:ascii="仿宋_GB2312" w:hAnsi="仿宋_GB2312" w:eastAsia="仿宋_GB2312" w:cs="仿宋_GB2312"/>
          <w:color w:val="auto"/>
          <w:sz w:val="32"/>
          <w:szCs w:val="32"/>
        </w:rPr>
        <w:t>设备及配</w:t>
      </w:r>
      <w:r>
        <w:rPr>
          <w:rFonts w:hint="eastAsia" w:ascii="仿宋_GB2312" w:hAnsi="仿宋_GB2312" w:eastAsia="仿宋_GB2312" w:cs="仿宋_GB2312"/>
          <w:color w:val="auto"/>
          <w:sz w:val="32"/>
          <w:szCs w:val="32"/>
          <w:lang w:val="en-US" w:eastAsia="zh-CN"/>
        </w:rPr>
        <w:t>件500元以上、</w:t>
      </w:r>
      <w:r>
        <w:rPr>
          <w:rFonts w:hint="eastAsia" w:ascii="仿宋_GB2312" w:hAnsi="仿宋_GB2312" w:eastAsia="仿宋_GB2312" w:cs="仿宋_GB2312"/>
          <w:color w:val="auto"/>
          <w:sz w:val="32"/>
          <w:szCs w:val="32"/>
        </w:rPr>
        <w:t>年累计超过10000元的设备及配件，</w:t>
      </w:r>
      <w:r>
        <w:rPr>
          <w:rFonts w:hint="eastAsia" w:ascii="仿宋_GB2312" w:hAnsi="仿宋_GB2312" w:eastAsia="仿宋_GB2312" w:cs="仿宋_GB2312"/>
          <w:i w:val="0"/>
          <w:caps w:val="0"/>
          <w:color w:val="auto"/>
          <w:spacing w:val="0"/>
          <w:sz w:val="32"/>
          <w:szCs w:val="32"/>
          <w:shd w:val="clear" w:color="auto" w:fill="FFFFFF"/>
          <w:lang w:val="en-US" w:eastAsia="zh-CN"/>
        </w:rPr>
        <w:t>维保方</w:t>
      </w:r>
      <w:r>
        <w:rPr>
          <w:rFonts w:hint="eastAsia" w:ascii="仿宋_GB2312" w:hAnsi="仿宋_GB2312" w:eastAsia="仿宋_GB2312" w:cs="仿宋_GB2312"/>
          <w:color w:val="auto"/>
          <w:sz w:val="32"/>
          <w:szCs w:val="32"/>
        </w:rPr>
        <w:t>需要维修时书面上报</w:t>
      </w:r>
      <w:r>
        <w:rPr>
          <w:rFonts w:hint="eastAsia" w:ascii="仿宋_GB2312" w:hAnsi="仿宋_GB2312" w:eastAsia="仿宋_GB2312" w:cs="仿宋_GB2312"/>
          <w:i w:val="0"/>
          <w:caps w:val="0"/>
          <w:color w:val="auto"/>
          <w:spacing w:val="0"/>
          <w:sz w:val="32"/>
          <w:szCs w:val="32"/>
          <w:shd w:val="clear" w:color="auto" w:fill="FFFFFF"/>
          <w:lang w:val="en-US" w:eastAsia="zh-CN"/>
        </w:rPr>
        <w:t>学校</w:t>
      </w:r>
      <w:r>
        <w:rPr>
          <w:rFonts w:hint="eastAsia" w:ascii="仿宋_GB2312" w:hAnsi="仿宋_GB2312" w:eastAsia="仿宋_GB2312" w:cs="仿宋_GB2312"/>
          <w:color w:val="auto"/>
          <w:sz w:val="32"/>
          <w:szCs w:val="32"/>
        </w:rPr>
        <w:t>研究确定是否维修，费用由</w:t>
      </w:r>
      <w:r>
        <w:rPr>
          <w:rFonts w:hint="eastAsia" w:ascii="仿宋_GB2312" w:hAnsi="仿宋_GB2312" w:eastAsia="仿宋_GB2312" w:cs="仿宋_GB2312"/>
          <w:i w:val="0"/>
          <w:caps w:val="0"/>
          <w:color w:val="auto"/>
          <w:spacing w:val="0"/>
          <w:sz w:val="32"/>
          <w:szCs w:val="32"/>
          <w:shd w:val="clear" w:color="auto" w:fill="FFFFFF"/>
          <w:lang w:val="en-US" w:eastAsia="zh-CN"/>
        </w:rPr>
        <w:t>学校</w:t>
      </w:r>
      <w:r>
        <w:rPr>
          <w:rFonts w:hint="eastAsia" w:ascii="仿宋_GB2312" w:hAnsi="仿宋_GB2312" w:eastAsia="仿宋_GB2312" w:cs="仿宋_GB2312"/>
          <w:color w:val="auto"/>
          <w:sz w:val="32"/>
          <w:szCs w:val="32"/>
        </w:rPr>
        <w:t>负担。</w:t>
      </w:r>
      <w:r>
        <w:rPr>
          <w:rFonts w:hint="eastAsia" w:ascii="仿宋_GB2312" w:hAnsi="仿宋_GB2312" w:eastAsia="仿宋_GB2312" w:cs="仿宋_GB2312"/>
          <w:i w:val="0"/>
          <w:caps w:val="0"/>
          <w:color w:val="auto"/>
          <w:spacing w:val="0"/>
          <w:sz w:val="32"/>
          <w:szCs w:val="32"/>
          <w:shd w:val="clear" w:color="auto" w:fill="FFFFFF"/>
          <w:lang w:val="en-US" w:eastAsia="zh-CN"/>
        </w:rPr>
        <w:t>维保方</w:t>
      </w:r>
      <w:r>
        <w:rPr>
          <w:rFonts w:hint="eastAsia" w:ascii="仿宋_GB2312" w:hAnsi="仿宋_GB2312" w:eastAsia="仿宋_GB2312" w:cs="仿宋_GB2312"/>
          <w:color w:val="auto"/>
          <w:sz w:val="32"/>
          <w:szCs w:val="32"/>
        </w:rPr>
        <w:t>应在</w:t>
      </w:r>
      <w:r>
        <w:rPr>
          <w:rFonts w:hint="eastAsia" w:ascii="仿宋_GB2312" w:hAnsi="仿宋_GB2312" w:eastAsia="仿宋_GB2312" w:cs="仿宋_GB2312"/>
          <w:color w:val="auto"/>
          <w:sz w:val="32"/>
          <w:szCs w:val="32"/>
          <w:lang w:val="en-US" w:eastAsia="zh-CN"/>
        </w:rPr>
        <w:t>签订合同时</w:t>
      </w:r>
      <w:r>
        <w:rPr>
          <w:rFonts w:hint="eastAsia" w:ascii="仿宋_GB2312" w:hAnsi="仿宋_GB2312" w:eastAsia="仿宋_GB2312" w:cs="仿宋_GB2312"/>
          <w:color w:val="auto"/>
          <w:sz w:val="32"/>
          <w:szCs w:val="32"/>
        </w:rPr>
        <w:t>列出设备市场单价，报</w:t>
      </w:r>
      <w:r>
        <w:rPr>
          <w:rFonts w:hint="eastAsia" w:ascii="仿宋_GB2312" w:hAnsi="仿宋_GB2312" w:eastAsia="仿宋_GB2312" w:cs="仿宋_GB2312"/>
          <w:i w:val="0"/>
          <w:caps w:val="0"/>
          <w:color w:val="auto"/>
          <w:spacing w:val="0"/>
          <w:sz w:val="32"/>
          <w:szCs w:val="32"/>
          <w:shd w:val="clear" w:color="auto" w:fill="FFFFFF"/>
          <w:lang w:val="en-US" w:eastAsia="zh-CN"/>
        </w:rPr>
        <w:t>学校</w:t>
      </w:r>
      <w:r>
        <w:rPr>
          <w:rFonts w:hint="eastAsia" w:ascii="仿宋_GB2312" w:hAnsi="仿宋_GB2312" w:eastAsia="仿宋_GB2312" w:cs="仿宋_GB2312"/>
          <w:color w:val="auto"/>
          <w:sz w:val="32"/>
          <w:szCs w:val="32"/>
        </w:rPr>
        <w:t>确认备案，未列出设备及部件单价的，由</w:t>
      </w:r>
      <w:r>
        <w:rPr>
          <w:rFonts w:hint="eastAsia" w:ascii="仿宋_GB2312" w:hAnsi="仿宋_GB2312" w:eastAsia="仿宋_GB2312" w:cs="仿宋_GB2312"/>
          <w:i w:val="0"/>
          <w:caps w:val="0"/>
          <w:color w:val="auto"/>
          <w:spacing w:val="0"/>
          <w:sz w:val="32"/>
          <w:szCs w:val="32"/>
          <w:shd w:val="clear" w:color="auto" w:fill="FFFFFF"/>
          <w:lang w:val="en-US" w:eastAsia="zh-CN"/>
        </w:rPr>
        <w:t>维保方</w:t>
      </w:r>
      <w:r>
        <w:rPr>
          <w:rFonts w:hint="eastAsia" w:ascii="仿宋_GB2312" w:hAnsi="仿宋_GB2312" w:eastAsia="仿宋_GB2312" w:cs="仿宋_GB2312"/>
          <w:color w:val="auto"/>
          <w:sz w:val="32"/>
          <w:szCs w:val="32"/>
        </w:rPr>
        <w:t>支付费用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w:t>
      </w:r>
      <w:r>
        <w:rPr>
          <w:rFonts w:hint="eastAsia" w:ascii="仿宋_GB2312" w:hAnsi="仿宋_GB2312" w:eastAsia="仿宋_GB2312" w:cs="仿宋_GB2312"/>
          <w:color w:val="auto"/>
          <w:sz w:val="32"/>
          <w:szCs w:val="32"/>
          <w:lang w:val="en-US" w:eastAsia="zh-CN"/>
        </w:rPr>
        <w:t>保</w:t>
      </w:r>
      <w:r>
        <w:rPr>
          <w:rFonts w:hint="eastAsia" w:ascii="仿宋_GB2312" w:hAnsi="仿宋_GB2312" w:eastAsia="仿宋_GB2312" w:cs="仿宋_GB2312"/>
          <w:color w:val="auto"/>
          <w:sz w:val="32"/>
          <w:szCs w:val="32"/>
        </w:rPr>
        <w:t>人员提出书面报告，</w:t>
      </w:r>
      <w:r>
        <w:rPr>
          <w:rFonts w:hint="eastAsia" w:ascii="仿宋_GB2312" w:hAnsi="仿宋_GB2312" w:eastAsia="仿宋_GB2312" w:cs="仿宋_GB2312"/>
          <w:color w:val="auto"/>
          <w:sz w:val="32"/>
          <w:szCs w:val="32"/>
          <w:lang w:val="en-US" w:eastAsia="zh-CN"/>
        </w:rPr>
        <w:t>注明需要更换配件的名称、规格、数量，</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确认后</w:t>
      </w:r>
      <w:r>
        <w:rPr>
          <w:rFonts w:hint="eastAsia" w:ascii="仿宋_GB2312" w:hAnsi="仿宋_GB2312" w:eastAsia="仿宋_GB2312" w:cs="仿宋_GB2312"/>
          <w:color w:val="auto"/>
          <w:sz w:val="32"/>
          <w:szCs w:val="32"/>
          <w:lang w:val="en-US" w:eastAsia="zh-CN"/>
        </w:rPr>
        <w:t>维修</w:t>
      </w:r>
      <w:r>
        <w:rPr>
          <w:rFonts w:hint="eastAsia" w:ascii="仿宋_GB2312" w:hAnsi="仿宋_GB2312" w:eastAsia="仿宋_GB2312" w:cs="仿宋_GB2312"/>
          <w:color w:val="auto"/>
          <w:sz w:val="32"/>
          <w:szCs w:val="32"/>
        </w:rPr>
        <w:t>更换</w:t>
      </w:r>
      <w:r>
        <w:rPr>
          <w:rFonts w:hint="eastAsia" w:ascii="仿宋_GB2312" w:hAnsi="仿宋_GB2312" w:eastAsia="仿宋_GB2312" w:cs="仿宋_GB2312"/>
          <w:sz w:val="32"/>
          <w:szCs w:val="32"/>
        </w:rPr>
        <w:t>。由于</w:t>
      </w:r>
      <w:r>
        <w:rPr>
          <w:rFonts w:hint="eastAsia" w:ascii="仿宋_GB2312" w:hAnsi="仿宋_GB2312" w:eastAsia="仿宋_GB2312" w:cs="仿宋_GB2312"/>
          <w:sz w:val="32"/>
          <w:szCs w:val="32"/>
          <w:lang w:val="en-US" w:eastAsia="zh-CN"/>
        </w:rPr>
        <w:t>维保方</w:t>
      </w:r>
      <w:r>
        <w:rPr>
          <w:rFonts w:hint="eastAsia" w:ascii="仿宋_GB2312" w:hAnsi="仿宋_GB2312" w:eastAsia="仿宋_GB2312" w:cs="仿宋_GB2312"/>
          <w:sz w:val="32"/>
          <w:szCs w:val="32"/>
        </w:rPr>
        <w:t>维修操作不当造成零配件损坏等所产生的费用由</w:t>
      </w:r>
      <w:r>
        <w:rPr>
          <w:rFonts w:hint="eastAsia" w:ascii="仿宋_GB2312" w:hAnsi="仿宋_GB2312" w:eastAsia="仿宋_GB2312" w:cs="仿宋_GB2312"/>
          <w:sz w:val="32"/>
          <w:szCs w:val="32"/>
          <w:lang w:val="en-US" w:eastAsia="zh-CN"/>
        </w:rPr>
        <w:t>维保方</w:t>
      </w:r>
      <w:r>
        <w:rPr>
          <w:rFonts w:hint="eastAsia" w:ascii="仿宋_GB2312" w:hAnsi="仿宋_GB2312" w:eastAsia="仿宋_GB2312" w:cs="仿宋_GB2312"/>
          <w:sz w:val="32"/>
          <w:szCs w:val="32"/>
        </w:rPr>
        <w:t>承担</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highlight w:val="none"/>
          <w:lang w:val="en-US" w:eastAsia="zh-CN"/>
        </w:rPr>
        <w:t>目前学校存在的故障问题，维保单位进场后一个月内要消除全部故障点。</w:t>
      </w:r>
    </w:p>
    <w:p w14:paraId="77A80DEA">
      <w:pPr>
        <w:pStyle w:val="3"/>
        <w:keepNext w:val="0"/>
        <w:keepLines w:val="0"/>
        <w:pageBreakBefore w:val="0"/>
        <w:kinsoku/>
        <w:wordWrap/>
        <w:overflowPunct/>
        <w:topLinePunct w:val="0"/>
        <w:autoSpaceDE/>
        <w:autoSpaceDN/>
        <w:bidi w:val="0"/>
        <w:spacing w:before="0" w:beforeAutospacing="0" w:after="0" w:afterAutospacing="0" w:line="576" w:lineRule="exact"/>
        <w:ind w:firstLine="643" w:firstLineChars="200"/>
        <w:textAlignment w:val="auto"/>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三、合同有效期限：</w:t>
      </w:r>
      <w:r>
        <w:rPr>
          <w:rFonts w:hint="eastAsia" w:ascii="仿宋_GB2312" w:hAnsi="仿宋_GB2312" w:eastAsia="仿宋_GB2312" w:cs="仿宋_GB2312"/>
          <w:b/>
          <w:kern w:val="2"/>
          <w:sz w:val="32"/>
          <w:szCs w:val="32"/>
          <w:lang w:eastAsia="zh-CN"/>
        </w:rPr>
        <w:t>三</w:t>
      </w:r>
      <w:r>
        <w:rPr>
          <w:rFonts w:hint="eastAsia" w:ascii="仿宋_GB2312" w:hAnsi="仿宋_GB2312" w:eastAsia="仿宋_GB2312" w:cs="仿宋_GB2312"/>
          <w:b/>
          <w:kern w:val="2"/>
          <w:sz w:val="32"/>
          <w:szCs w:val="32"/>
        </w:rPr>
        <w:t>年。</w:t>
      </w:r>
    </w:p>
    <w:p w14:paraId="605F7043">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、付款方式：</w:t>
      </w:r>
    </w:p>
    <w:p w14:paraId="1D8BC790">
      <w:pPr>
        <w:keepNext w:val="0"/>
        <w:keepLines w:val="0"/>
        <w:pageBreakBefore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lang w:val="en-US" w:eastAsia="zh-CN"/>
        </w:rPr>
        <w:t>第一、二年度支付合同价款的30%，第三年度支付合同价款的40%。每年度维保期后的30日内支付。最后一年度的合同款按扣除考勤、维保损失及其他扣款后的费用30日内支付</w:t>
      </w:r>
      <w:r>
        <w:rPr>
          <w:rFonts w:hint="eastAsia" w:ascii="仿宋_GB2312" w:hAnsi="仿宋_GB2312" w:eastAsia="仿宋_GB2312" w:cs="仿宋_GB2312"/>
          <w:sz w:val="32"/>
          <w:szCs w:val="32"/>
        </w:rPr>
        <w:t>。</w:t>
      </w:r>
    </w:p>
    <w:p w14:paraId="4A1A9E38">
      <w:pPr>
        <w:pStyle w:val="3"/>
        <w:keepNext w:val="0"/>
        <w:keepLines w:val="0"/>
        <w:pageBreakBefore w:val="0"/>
        <w:kinsoku/>
        <w:wordWrap/>
        <w:overflowPunct/>
        <w:topLinePunct w:val="0"/>
        <w:autoSpaceDE/>
        <w:autoSpaceDN/>
        <w:bidi w:val="0"/>
        <w:spacing w:before="0" w:beforeAutospacing="0" w:after="0" w:afterAutospacing="0" w:line="576"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2"/>
          <w:sz w:val="32"/>
          <w:szCs w:val="32"/>
          <w:lang w:val="en-US" w:eastAsia="zh-CN"/>
        </w:rPr>
        <w:t>五</w:t>
      </w:r>
      <w:r>
        <w:rPr>
          <w:rFonts w:hint="eastAsia" w:ascii="仿宋_GB2312" w:hAnsi="仿宋_GB2312" w:eastAsia="仿宋_GB2312" w:cs="仿宋_GB2312"/>
          <w:b/>
          <w:kern w:val="2"/>
          <w:sz w:val="32"/>
          <w:szCs w:val="32"/>
        </w:rPr>
        <w:t>、踏勘现场</w:t>
      </w:r>
      <w:r>
        <w:rPr>
          <w:rFonts w:hint="eastAsia" w:ascii="仿宋_GB2312" w:hAnsi="仿宋_GB2312" w:eastAsia="仿宋_GB2312" w:cs="仿宋_GB2312"/>
          <w:b/>
          <w:kern w:val="2"/>
          <w:sz w:val="32"/>
          <w:szCs w:val="32"/>
          <w:lang w:eastAsia="zh-CN"/>
        </w:rPr>
        <w:t>：</w:t>
      </w:r>
      <w:r>
        <w:rPr>
          <w:rFonts w:hint="eastAsia" w:ascii="仿宋_GB2312" w:hAnsi="仿宋_GB2312" w:eastAsia="仿宋_GB2312" w:cs="仿宋_GB2312"/>
          <w:kern w:val="2"/>
          <w:sz w:val="32"/>
          <w:szCs w:val="32"/>
          <w:lang w:val="en-US" w:eastAsia="zh-CN"/>
        </w:rPr>
        <w:t>参与询价的企业需</w:t>
      </w:r>
      <w:r>
        <w:rPr>
          <w:rFonts w:hint="eastAsia" w:ascii="仿宋_GB2312" w:hAnsi="仿宋_GB2312" w:eastAsia="仿宋_GB2312" w:cs="仿宋_GB2312"/>
          <w:kern w:val="2"/>
          <w:sz w:val="32"/>
          <w:szCs w:val="32"/>
        </w:rPr>
        <w:t>踏勘现场，时间：</w:t>
      </w:r>
      <w:r>
        <w:rPr>
          <w:rFonts w:hint="eastAsia" w:ascii="仿宋_GB2312" w:hAnsi="仿宋_GB2312" w:eastAsia="仿宋_GB2312" w:cs="仿宋_GB2312"/>
          <w:kern w:val="2"/>
          <w:sz w:val="32"/>
          <w:szCs w:val="32"/>
          <w:lang w:val="en-US" w:eastAsia="zh-CN"/>
        </w:rPr>
        <w:t>公告期内的</w:t>
      </w:r>
      <w:r>
        <w:rPr>
          <w:rFonts w:hint="eastAsia" w:ascii="仿宋_GB2312" w:hAnsi="仿宋_GB2312" w:eastAsia="仿宋_GB2312" w:cs="仿宋_GB2312"/>
          <w:kern w:val="2"/>
          <w:sz w:val="32"/>
          <w:szCs w:val="32"/>
        </w:rPr>
        <w:t>上午8：30，地点：</w:t>
      </w:r>
      <w:r>
        <w:rPr>
          <w:rFonts w:hint="eastAsia" w:ascii="仿宋_GB2312" w:hAnsi="仿宋_GB2312" w:eastAsia="仿宋_GB2312" w:cs="仿宋_GB2312"/>
          <w:b/>
          <w:bCs/>
          <w:i w:val="0"/>
          <w:caps w:val="0"/>
          <w:color w:val="5E5E5E"/>
          <w:spacing w:val="0"/>
          <w:kern w:val="0"/>
          <w:sz w:val="32"/>
          <w:szCs w:val="32"/>
          <w:shd w:val="clear" w:color="auto" w:fill="FFFFFF"/>
          <w:vertAlign w:val="baseline"/>
          <w:lang w:val="en-US" w:eastAsia="zh-CN" w:bidi="ar"/>
        </w:rPr>
        <w:t>上饶市广丰区芦林街道迎宾大道99号</w:t>
      </w:r>
      <w:r>
        <w:rPr>
          <w:rFonts w:hint="eastAsia" w:ascii="仿宋_GB2312" w:hAnsi="仿宋_GB2312" w:eastAsia="仿宋_GB2312" w:cs="仿宋_GB2312"/>
          <w:kern w:val="2"/>
          <w:sz w:val="32"/>
          <w:szCs w:val="32"/>
        </w:rPr>
        <w:t>，联系人：</w:t>
      </w:r>
      <w:r>
        <w:rPr>
          <w:rFonts w:hint="eastAsia" w:ascii="仿宋_GB2312" w:hAnsi="仿宋_GB2312" w:eastAsia="仿宋_GB2312" w:cs="仿宋_GB2312"/>
          <w:b/>
          <w:bCs/>
          <w:i w:val="0"/>
          <w:caps w:val="0"/>
          <w:color w:val="5E5E5E"/>
          <w:spacing w:val="0"/>
          <w:kern w:val="0"/>
          <w:sz w:val="32"/>
          <w:szCs w:val="32"/>
          <w:shd w:val="clear" w:color="auto" w:fill="FFFFFF"/>
          <w:vertAlign w:val="baseline"/>
          <w:lang w:val="en-US" w:eastAsia="zh-CN" w:bidi="ar"/>
        </w:rPr>
        <w:t>傅远0793-2695110，18579705686。</w:t>
      </w:r>
    </w:p>
    <w:p w14:paraId="26D2E0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ED6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rPr>
      <w:rFonts w:ascii="Times New Roman" w:hAnsi="Times New Roman" w:eastAsia="宋体" w:cs="Times New Roman"/>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纯文本 Char"/>
    <w:qFormat/>
    <w:locked/>
    <w:uiPriority w:val="0"/>
    <w:rPr>
      <w:rFonts w:ascii="宋体" w:hAnsi="Courier New" w:eastAsia="宋体" w:cs="Courier New"/>
      <w:sz w:val="21"/>
      <w:szCs w:val="21"/>
    </w:r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2025-07-29T02:54:23Z</dcterms:created>
  <dc:creator>bwc105</dc:creator>
  <cp:lastModifiedBy>海海</cp:lastModifiedBy>
  <dcterms:modified xsi:type="dcterms:W3CDTF">2025-07-29T02:54:40Z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eyJoZGlkIjoiNDAyYmRmNzZlYTg4NDI1ZDhhNzVjMGQ0NWY1ZjNlOWQiLCJ1c2VySWQiOiIzNzc0Nzg4OTgifQ==</vt:lpwstr>
  </property>
  <property fmtid="{D5CDD505-2E9C-101B-9397-08002B2CF9AE}" pid="4" name="ICV">
    <vt:lpwstr>4C158F28B32249EC944A725E726388F0_12</vt:lpwstr>
  </property>
</Properties>
</file>