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68F86">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(一) 保洁内容及范围</w:t>
      </w:r>
      <w:r>
        <w:rPr>
          <w:rFonts w:hint="eastAsia" w:ascii="宋体" w:hAnsi="宋体" w:eastAsia="宋体" w:cs="宋体"/>
          <w:color w:val="auto"/>
          <w:kern w:val="0"/>
          <w:sz w:val="24"/>
          <w:szCs w:val="24"/>
          <w:lang w:val="en-US" w:eastAsia="zh-CN" w:bidi="ar"/>
        </w:rPr>
        <w:t xml:space="preserve"> </w:t>
      </w:r>
    </w:p>
    <w:p w14:paraId="1A6DC5C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1.公共环境保洁范围 </w:t>
      </w:r>
    </w:p>
    <w:p w14:paraId="48749B6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除外墙清洗外，负责医院室内外周围环境清洁卫生，含地面、墙面、门窗、顶棚、柱面、玻璃、大厅、台阶、通道、走廊、电梯内外、梯间、楼梯、各种扶手、医生办公室、护士站、值班室、洗手间(含公共卫生间)、花基、室内外下水道、屋面及天沟、各种灯具、开关盒及接线盒、消防设施、壁挂物、各种指示牌及宣传栏和垃圾桶等保洁消毒工作和垃圾的收集及运送。 </w:t>
      </w:r>
    </w:p>
    <w:p w14:paraId="515A83B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2.临床科室保洁范围 </w:t>
      </w:r>
    </w:p>
    <w:p w14:paraId="6F1A80A2">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各临床科室的办公室、会议室、值班室、医护办公室、治疗室、换药室、产房、待产室、婴儿室、诊疗室、病房、抢救室、处置室、配餐室、库房、开水房、卫生间、大小便器、洗手盆(池)、通道、走廊、阳台、大厅、地面、墙面、门窗、顶棚、地脚线、室内玻璃、病床、床头柜、床垫、桌椅、观片灯箱、各种办公设备、间隔的屏风、输液架、氧气架、治疗车、病历车、病历夹、放药柜、各种灯具、开关盒及接线盒、紫外线灯、消防设施、壁挂物、各种指示牌及宣传栏、各种可湿抹的仪器、设备等医疗器材表面、电器表面、吸痰机、病人出院床等的清洁消毒。垃圾桶的保洁和垃圾收集和运送等等。 </w:t>
      </w:r>
    </w:p>
    <w:p w14:paraId="73A489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3.非临床科室、办公区保洁范围 </w:t>
      </w:r>
    </w:p>
    <w:p w14:paraId="3649169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办公室、会议室、值班室、更衣室、诊疗室、候诊室、库房、卫生间(含公共卫生间)的地面、墙面、门窗、地脚砖、顶棚、桌椅、柜架、洗手盆(池)、洗物盆、各种灯具、开关盒及接线盒、电器表面、消防设施、壁挂物、各种办公及医疗设备、各种指示牌及宣传栏等。垃圾桶保洁、垃圾收集和运送。 </w:t>
      </w:r>
    </w:p>
    <w:p w14:paraId="2E566365">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4.上述各区域保洁具体范围如下 </w:t>
      </w:r>
    </w:p>
    <w:p w14:paraId="1A8DEFD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 大厅：地面、墙面、门窗、顶棚、灯具、开关盒及接线盒、玻璃、休息椅、分体式空调室内外机的表面、刷卡机、饮水机、宣传栏、消防栓等公共设施等； </w:t>
      </w:r>
    </w:p>
    <w:p w14:paraId="5442057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 办公室：地面、墙面、门窗、顶棚、灯具、开关盒及接线盒、桌椅柜、各种电器、病历架、病历夹、洗手池(盆)、茶具及办公用品等； </w:t>
      </w:r>
    </w:p>
    <w:p w14:paraId="3F2B142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 会议室：地面、墙面、门窗、顶棚、灯具、开关盒及接线盒、桌椅、柜、电器、洗手池(盆)等； </w:t>
      </w:r>
    </w:p>
    <w:p w14:paraId="53149FD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 病房：地面、墙面、门窗、顶棚、灯具、开关盒及接线盒、玻璃、桌椅、病床、床头柜、床垫、床架、电视柜、电器、中心吸引架、输液架、卫生间等； </w:t>
      </w:r>
    </w:p>
    <w:p w14:paraId="5434D99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 诊室：地面、墙面、门窗、顶棚、灯具、开关盒及接线盒、电脑、家具、医疗设备、办公用品、洗手盆(池)等； </w:t>
      </w:r>
    </w:p>
    <w:p w14:paraId="60FA60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(6)治疗室：地面、墙面、门窗、顶棚、灯具、开关盒及接线盒、桌椅、器械柜、药柜、配液操作台、四大桶、治疗车、发药车、空气消毒机、紫外线灯、电冰箱(柜)等； </w:t>
      </w:r>
    </w:p>
    <w:p w14:paraId="30427BF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(7)输液室、注射室：地面、墙面、门窗、顶棚、灯具、开关盒及接线盒、消毒机、电脑、玻璃、输液椅、桌椅、柜、输液架、医疗设备及办公用品、洗手盆(池)等。 </w:t>
      </w:r>
    </w:p>
    <w:p w14:paraId="63651F5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 处置室：地面、墙面、门窗、顶棚、灯具、开关盒及接线盒、紫外线灯、橱柜、垃圾桶、水池、浸泡桶等； </w:t>
      </w:r>
    </w:p>
    <w:p w14:paraId="01DA25B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(9) 配餐室：地面、墙面、门窗、顶棚、灯具、开关盒及接线盒、家具、热水器、开水桶、盥洗池等；</w:t>
      </w:r>
    </w:p>
    <w:p w14:paraId="1C6EA22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(10)更衣室：地面、墙面、门窗、顶棚、灯具、开关盒及接线盒、橱柜、挂衣架、洗手盆(池)、卫生间等； </w:t>
      </w:r>
    </w:p>
    <w:p w14:paraId="4358B5A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(11) 值班室：值班床、地面、墙面、门窗、顶棚、灯具、开关盒及接线盒、电器、家具、卫生间等； </w:t>
      </w:r>
    </w:p>
    <w:p w14:paraId="29E7EF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(12) 卫生间：地面、墙面、门窗、顶棚、灯具、开关盒及接线盒、排气扇、便池、水池(盆)、等； </w:t>
      </w:r>
    </w:p>
    <w:p w14:paraId="325F836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(13)库房：地面、墙面、门窗、顶棚、灯具、开关盒及接线盒、桌椅、货架等； </w:t>
      </w:r>
    </w:p>
    <w:p w14:paraId="19ED4A88">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(14)过道：地面、墙面、门窗、顶棚、灯具、开关盒及接线盒、休息椅、消防栓、宣传栏等； </w:t>
      </w:r>
    </w:p>
    <w:p w14:paraId="3DB81BD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(15)阳台：地面、墙面、灯具、顶棚、开关盒、栏杆、扶手； </w:t>
      </w:r>
    </w:p>
    <w:p w14:paraId="69FD219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(16)楼梯：地面、墙面、门窗、顶棚、灯具、开关盒、梯位、扶手、消防栓等； </w:t>
      </w:r>
    </w:p>
    <w:p w14:paraId="0A8F3E1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(17)电梯：地面、墙面、门窗、顶棚、灯具、操作盘等； </w:t>
      </w:r>
    </w:p>
    <w:p w14:paraId="23C3108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(18)楼内地面专人用设备循环打磨清洁维护保养； </w:t>
      </w:r>
    </w:p>
    <w:p w14:paraId="57F677B8">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5.垃圾处理：生活垃圾装袋打包，及时运送至垃圾房内。病房内医疗废物按医疗废物管理进行分类收集，分类存放在医疗废物暂存处。 </w:t>
      </w:r>
    </w:p>
    <w:p w14:paraId="4765375F">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6.终末消毒：每位病人出院、转科、转床、死亡后行终末消毒。 </w:t>
      </w:r>
    </w:p>
    <w:p w14:paraId="60E680FB">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(二) 保洁日常管理</w:t>
      </w:r>
      <w:r>
        <w:rPr>
          <w:rFonts w:hint="eastAsia" w:ascii="宋体" w:hAnsi="宋体" w:eastAsia="宋体" w:cs="宋体"/>
          <w:color w:val="auto"/>
          <w:kern w:val="0"/>
          <w:sz w:val="24"/>
          <w:szCs w:val="24"/>
          <w:lang w:val="en-US" w:eastAsia="zh-CN" w:bidi="ar"/>
        </w:rPr>
        <w:t xml:space="preserve"> </w:t>
      </w:r>
    </w:p>
    <w:p w14:paraId="0FF1AD8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1.以日常保洁、保养为主要管理内容。住院楼各病区提供从早6点00分至晚17 点30 分(根据医院要求部分特殊区域夜班有保洁人员和应急人员，如急诊、病房、产房、手术室、输液室等)的室内外清洁服务，针对特殊情况，做好清洁卫生，防止交叉感染。 </w:t>
      </w:r>
    </w:p>
    <w:p w14:paraId="1478FBF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2.按照管理内容编制检查表，并配有专人每日进行巡视检查，发现问题及时整改。 </w:t>
      </w:r>
    </w:p>
    <w:p w14:paraId="653F11D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医院对各工作岗位的服务质量每日由科主任、护士长现场监管，对工作质量、服务态度进行现场打分；保卫科定期、不定期实施督查、考核，发现问题，及时口头或书面通知整改，投标方要对整改通知提出的内容及时进行整改。 </w:t>
      </w:r>
    </w:p>
    <w:p w14:paraId="22C6F355">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4.随手关灯，特别是对卫生间的水电要加强管理，杜绝浪费现象发生；保洁员在工作中对各自责任区域的公共设施及设备，若发现问题应及时上报所在科室的科主任或护士长，由科室上报有关部门进行维修。 </w:t>
      </w:r>
    </w:p>
    <w:p w14:paraId="39D2261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5.要求对清洁工具每天用完后清洗消毒，避免用手洗，以防交叉感染。 </w:t>
      </w:r>
    </w:p>
    <w:p w14:paraId="38AC588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6.新上岗工作人员培训应达到规范要求后再上岗工作。对在职人员每季度培训一次。 </w:t>
      </w:r>
    </w:p>
    <w:p w14:paraId="51487A2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7.有重大接待任务或上级检查任务时；医院发生突发事件如火灾、台风及突发公共卫生事件及医疗纠纷等，中标方必须全力配合医院的工作需要。接到通知后应立即做好工作计划安排，并严格按照计划实施。 </w:t>
      </w:r>
    </w:p>
    <w:p w14:paraId="00980BC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8.各类垃圾运送到规定地点停放。院内保洁区域物品摆放整洁规范，无多余杂物堆积，垃圾箱外表干净，无积垢、无臭味。 </w:t>
      </w:r>
    </w:p>
    <w:p w14:paraId="4F4AECEF">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(三)环境保洁服务要求</w:t>
      </w:r>
      <w:r>
        <w:rPr>
          <w:rFonts w:hint="eastAsia" w:ascii="宋体" w:hAnsi="宋体" w:eastAsia="宋体" w:cs="宋体"/>
          <w:color w:val="auto"/>
          <w:kern w:val="0"/>
          <w:sz w:val="24"/>
          <w:szCs w:val="24"/>
          <w:lang w:val="en-US" w:eastAsia="zh-CN" w:bidi="ar"/>
        </w:rPr>
        <w:t xml:space="preserve"> </w:t>
      </w:r>
    </w:p>
    <w:p w14:paraId="5030B52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1.公共环境保洁、临床科室保洁、非临床科室及办公区保洁、垃圾处理、终末消毒。 </w:t>
      </w:r>
    </w:p>
    <w:p w14:paraId="3165132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2.保洁工作职责及整体要求。 </w:t>
      </w:r>
    </w:p>
    <w:p w14:paraId="160E15A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 户外地面以干式清扫为主，户内地面以清水湿式拖抹为主；当地面被血液、呕吐物、分泌物、排泄物污染时及时用消毒液清洁消毒。 </w:t>
      </w:r>
    </w:p>
    <w:p w14:paraId="37781CD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2.2 清洁工具物料如扫帚、垃圾袋、拖布及时清洗烘干、手套等按使用场所不同，进行分类、编号、做好标识，严禁工具混用，以免造成交叉感染。对地毯地面以吸尘器吸尘打扫为主。 </w:t>
      </w:r>
    </w:p>
    <w:p w14:paraId="533B688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2.3 毛巾清抹时一床一巾，严禁一巾多用。毛巾使用后要消毒、晾晒，按规范更换消毒液。 </w:t>
      </w:r>
    </w:p>
    <w:p w14:paraId="6C46AAD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2.4 进入各科室、办公室、会议室的保洁员未经院方同意不得翻阅桌面材料、文件。进入重要敏感部门如财务办公室、收费处、档案室等搞卫生时，应获得本科室工作人员同意才能进去操作。 </w:t>
      </w:r>
    </w:p>
    <w:p w14:paraId="41C89FF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2.5 门前三包位置应保证在 8:00 前和 14:00 前完成清扫工作。 </w:t>
      </w:r>
    </w:p>
    <w:p w14:paraId="0C3A38B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2.6 洗手盆、洗物盆、卫生间每天清洗不少于 2 次，并随脏随洗，保持干净无臭味。 </w:t>
      </w:r>
    </w:p>
    <w:p w14:paraId="3BA5433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2.7 地面保养服务：使用优质蜡定期清洁药水进行地面清洁、保养，费用另行计算。 </w:t>
      </w:r>
    </w:p>
    <w:p w14:paraId="28849A9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2.8 医疗废物的运送、暂存管理服务：严格执行《医院医疗废物管理规定》及其他医疗废物管理的有关规定。 </w:t>
      </w:r>
    </w:p>
    <w:p w14:paraId="23EC142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2.9 基本设施的维修报告：发现基本设施(如排气扇、水龙头、电源开关、灯、地面、墙、门、窗等等)的维修问题，及时向负责科室报修。检查冷暖气开放时房间门窗是否关闭，并督促病人、家属自觉关闭门窗。 </w:t>
      </w:r>
    </w:p>
    <w:p w14:paraId="2D8494D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2.10乙方应充分了解并研究医院的运行情况和使用的建筑材料的特性，根据不同性质的建材而选用不同的清洁用品和清洁工具。 </w:t>
      </w:r>
    </w:p>
    <w:p w14:paraId="2060328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2.11 乙方必须服从医院的管理，遵守医院的规章制度。对承包区域的保洁质量负全部责任，有义务协助上级主管部门做好各项检查。 </w:t>
      </w:r>
    </w:p>
    <w:p w14:paraId="7CD38E1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2.12 如遇火警、水管爆裂、台风袭击、迎接参观检查、医院突击检查、因传染病突发的清洁消毒工作等特殊情况，乙方要组织突击小组配合医院搞好特殊清洁工作。 </w:t>
      </w:r>
    </w:p>
    <w:p w14:paraId="41F00122">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2.13 乙方应根据医院的运行情况安排适当的工作人员和制定适宜工作时间。 </w:t>
      </w:r>
    </w:p>
    <w:p w14:paraId="1D2F1EC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2.14 乙方工作人员必须服从医院安排，做到随叫随到。 </w:t>
      </w:r>
    </w:p>
    <w:p w14:paraId="78131F2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2.15乙方工作人员在为医院做保洁运送服务过程中，如果损坏任何仪器或物品，均应按价赔偿。 </w:t>
      </w:r>
    </w:p>
    <w:p w14:paraId="658E7C1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2.16 重要事件及时向有关部门负责人报告，并及时汇报医院主管部门或本部门主管。 </w:t>
      </w:r>
    </w:p>
    <w:p w14:paraId="1F576FEF">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2.17 发生重大突发应急事件，乙方要无条件服从医院的统一调配。 </w:t>
      </w:r>
    </w:p>
    <w:p w14:paraId="554AB251">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(四) 专项一、专项二具体工作要求如下</w:t>
      </w:r>
      <w:r>
        <w:rPr>
          <w:rFonts w:hint="eastAsia" w:ascii="宋体" w:hAnsi="宋体" w:eastAsia="宋体" w:cs="宋体"/>
          <w:color w:val="auto"/>
          <w:kern w:val="0"/>
          <w:sz w:val="24"/>
          <w:szCs w:val="24"/>
          <w:lang w:val="en-US" w:eastAsia="zh-CN" w:bidi="ar"/>
        </w:rPr>
        <w:t xml:space="preserve"> </w:t>
      </w:r>
    </w:p>
    <w:p w14:paraId="009E414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专项Ⅰ：负责公共区域，如楼梯、通道、走廊、天花板、电梯、外围的卫生清洁，制定玻璃、墙面、顶灯等的周/月/季度清洁保养计划并严格执行，以保证相关区域的清洁卫生。</w:t>
      </w:r>
    </w:p>
    <w:p w14:paraId="1A857CE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专项Ⅱ：专项二的工作全部与地面维护和保养有关，具体包含 ：硬地面维护、硬地面周期性/重点维护 </w:t>
      </w:r>
    </w:p>
    <w:tbl>
      <w:tblPr>
        <w:tblStyle w:val="5"/>
        <w:tblpPr w:leftFromText="180" w:rightFromText="180" w:vertAnchor="text" w:horzAnchor="page" w:tblpX="1342" w:tblpY="784"/>
        <w:tblOverlap w:val="never"/>
        <w:tblW w:w="102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0"/>
        <w:gridCol w:w="5536"/>
        <w:gridCol w:w="1288"/>
        <w:gridCol w:w="2844"/>
      </w:tblGrid>
      <w:tr w14:paraId="4FF6C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0" w:type="dxa"/>
            <w:vAlign w:val="center"/>
          </w:tcPr>
          <w:p w14:paraId="29BB378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536" w:type="dxa"/>
            <w:vAlign w:val="center"/>
          </w:tcPr>
          <w:p w14:paraId="166F834A">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4"/>
                <w:position w:val="11"/>
                <w:sz w:val="24"/>
                <w:szCs w:val="24"/>
              </w:rPr>
              <w:t>收集大厅、走廊、走梯等</w:t>
            </w:r>
            <w:r>
              <w:rPr>
                <w:rFonts w:hint="eastAsia" w:ascii="宋体" w:hAnsi="宋体" w:eastAsia="宋体" w:cs="宋体"/>
                <w:color w:val="auto"/>
                <w:spacing w:val="-4"/>
                <w:position w:val="11"/>
                <w:sz w:val="24"/>
                <w:szCs w:val="24"/>
                <w:lang w:val="en-US" w:eastAsia="zh-CN"/>
              </w:rPr>
              <w:t>公共区域内垃圾、更换垃圾袋</w:t>
            </w:r>
          </w:p>
        </w:tc>
        <w:tc>
          <w:tcPr>
            <w:tcW w:w="1288" w:type="dxa"/>
            <w:vAlign w:val="center"/>
          </w:tcPr>
          <w:p w14:paraId="7C1E2EB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Merge w:val="restart"/>
            <w:tcBorders>
              <w:bottom w:val="nil"/>
            </w:tcBorders>
            <w:vAlign w:val="center"/>
          </w:tcPr>
          <w:p w14:paraId="73F35949">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1.确保 8:00 前清洁干净；</w:t>
            </w:r>
          </w:p>
          <w:p w14:paraId="362729DF">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5"/>
                <w:sz w:val="24"/>
                <w:szCs w:val="24"/>
              </w:rPr>
              <w:t>2.垃圾桶内外干净，垃圾桶袋不超过 3/4 满</w:t>
            </w:r>
            <w:r>
              <w:rPr>
                <w:rFonts w:hint="eastAsia" w:ascii="宋体" w:hAnsi="宋体" w:eastAsia="宋体" w:cs="宋体"/>
                <w:color w:val="auto"/>
                <w:spacing w:val="-5"/>
                <w:sz w:val="24"/>
                <w:szCs w:val="24"/>
                <w:lang w:val="en-US" w:eastAsia="zh-CN"/>
              </w:rPr>
              <w:t>;</w:t>
            </w:r>
          </w:p>
          <w:p w14:paraId="5D673CF5">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3.无污迹、无废物、无明显积尘</w:t>
            </w:r>
          </w:p>
        </w:tc>
      </w:tr>
      <w:tr w14:paraId="7D657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550" w:type="dxa"/>
            <w:vAlign w:val="center"/>
          </w:tcPr>
          <w:p w14:paraId="0A1FE9B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536" w:type="dxa"/>
            <w:vAlign w:val="center"/>
          </w:tcPr>
          <w:p w14:paraId="744CDD6E">
            <w:pPr>
              <w:pStyle w:val="4"/>
              <w:keepNext w:val="0"/>
              <w:keepLines w:val="0"/>
              <w:pageBreakBefore w:val="0"/>
              <w:kinsoku/>
              <w:wordWrap/>
              <w:overflowPunct/>
              <w:topLinePunct w:val="0"/>
              <w:autoSpaceDE/>
              <w:autoSpaceDN/>
              <w:bidi w:val="0"/>
              <w:adjustRightInd/>
              <w:snapToGrid/>
              <w:spacing w:before="115"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5"/>
                <w:position w:val="10"/>
                <w:sz w:val="24"/>
                <w:szCs w:val="24"/>
              </w:rPr>
              <w:t>公共区域内地面牵尘(无扬尘</w:t>
            </w:r>
            <w:r>
              <w:rPr>
                <w:rFonts w:hint="eastAsia" w:ascii="宋体" w:hAnsi="宋体" w:eastAsia="宋体" w:cs="宋体"/>
                <w:color w:val="auto"/>
                <w:spacing w:val="5"/>
                <w:position w:val="10"/>
                <w:sz w:val="24"/>
                <w:szCs w:val="24"/>
                <w:lang w:val="en-US" w:eastAsia="zh-CN"/>
              </w:rPr>
              <w:t>干扫）</w:t>
            </w:r>
          </w:p>
        </w:tc>
        <w:tc>
          <w:tcPr>
            <w:tcW w:w="1288" w:type="dxa"/>
            <w:vAlign w:val="center"/>
          </w:tcPr>
          <w:p w14:paraId="16AA5A08">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Merge w:val="continue"/>
            <w:tcBorders>
              <w:top w:val="nil"/>
              <w:bottom w:val="nil"/>
            </w:tcBorders>
            <w:vAlign w:val="center"/>
          </w:tcPr>
          <w:p w14:paraId="147F4D73">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tc>
      </w:tr>
      <w:tr w14:paraId="24C57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550" w:type="dxa"/>
            <w:vAlign w:val="center"/>
          </w:tcPr>
          <w:p w14:paraId="2D574510">
            <w:pPr>
              <w:pStyle w:val="4"/>
              <w:keepNext w:val="0"/>
              <w:keepLines w:val="0"/>
              <w:pageBreakBefore w:val="0"/>
              <w:kinsoku/>
              <w:wordWrap/>
              <w:overflowPunct/>
              <w:topLinePunct w:val="0"/>
              <w:autoSpaceDE/>
              <w:autoSpaceDN/>
              <w:bidi w:val="0"/>
              <w:adjustRightInd/>
              <w:snapToGrid/>
              <w:spacing w:before="72"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536" w:type="dxa"/>
            <w:vAlign w:val="center"/>
          </w:tcPr>
          <w:p w14:paraId="38C3A384">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zh-CN"/>
              </w:rPr>
            </w:pPr>
            <w:r>
              <w:rPr>
                <w:rFonts w:hint="eastAsia" w:ascii="宋体" w:hAnsi="宋体" w:eastAsia="宋体" w:cs="宋体"/>
                <w:color w:val="auto"/>
                <w:spacing w:val="-4"/>
                <w:position w:val="11"/>
                <w:sz w:val="24"/>
                <w:szCs w:val="24"/>
              </w:rPr>
              <w:t>公共区域内地面湿拖(</w:t>
            </w:r>
            <w:r>
              <w:rPr>
                <w:rFonts w:hint="eastAsia" w:ascii="宋体" w:hAnsi="宋体" w:eastAsia="宋体" w:cs="宋体"/>
                <w:color w:val="auto"/>
                <w:spacing w:val="-4"/>
                <w:position w:val="11"/>
                <w:sz w:val="24"/>
                <w:szCs w:val="24"/>
                <w:lang w:val="en-US" w:eastAsia="zh-CN"/>
              </w:rPr>
              <w:t>公共区域定期机扫）</w:t>
            </w:r>
          </w:p>
        </w:tc>
        <w:tc>
          <w:tcPr>
            <w:tcW w:w="1288" w:type="dxa"/>
            <w:vAlign w:val="center"/>
          </w:tcPr>
          <w:p w14:paraId="573FDCA4">
            <w:pPr>
              <w:pStyle w:val="4"/>
              <w:keepNext w:val="0"/>
              <w:keepLines w:val="0"/>
              <w:pageBreakBefore w:val="0"/>
              <w:kinsoku/>
              <w:wordWrap/>
              <w:overflowPunct/>
              <w:topLinePunct w:val="0"/>
              <w:autoSpaceDE/>
              <w:autoSpaceDN/>
              <w:bidi w:val="0"/>
              <w:adjustRightInd/>
              <w:snapToGrid/>
              <w:spacing w:before="72"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2"/>
                <w:sz w:val="24"/>
                <w:szCs w:val="24"/>
              </w:rPr>
              <w:t>每日1次</w:t>
            </w:r>
          </w:p>
        </w:tc>
        <w:tc>
          <w:tcPr>
            <w:tcW w:w="2844" w:type="dxa"/>
            <w:vMerge w:val="continue"/>
            <w:tcBorders>
              <w:top w:val="nil"/>
            </w:tcBorders>
            <w:vAlign w:val="center"/>
          </w:tcPr>
          <w:p w14:paraId="5F650886">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tc>
      </w:tr>
      <w:tr w14:paraId="47ADC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jc w:val="center"/>
        </w:trPr>
        <w:tc>
          <w:tcPr>
            <w:tcW w:w="550" w:type="dxa"/>
            <w:vAlign w:val="center"/>
          </w:tcPr>
          <w:p w14:paraId="37CFEF21">
            <w:pPr>
              <w:pStyle w:val="4"/>
              <w:keepNext w:val="0"/>
              <w:keepLines w:val="0"/>
              <w:pageBreakBefore w:val="0"/>
              <w:kinsoku/>
              <w:wordWrap/>
              <w:overflowPunct/>
              <w:topLinePunct w:val="0"/>
              <w:autoSpaceDE/>
              <w:autoSpaceDN/>
              <w:bidi w:val="0"/>
              <w:adjustRightInd/>
              <w:snapToGrid/>
              <w:spacing w:before="30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536" w:type="dxa"/>
            <w:vAlign w:val="center"/>
          </w:tcPr>
          <w:p w14:paraId="0C85D9ED">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卫生间(含水龙头、洗手池、 台面、马桶、地面) 冲洗、擦拭、消毒</w:t>
            </w:r>
          </w:p>
        </w:tc>
        <w:tc>
          <w:tcPr>
            <w:tcW w:w="1288" w:type="dxa"/>
            <w:vAlign w:val="center"/>
          </w:tcPr>
          <w:p w14:paraId="5CC51594">
            <w:pPr>
              <w:pStyle w:val="4"/>
              <w:keepNext w:val="0"/>
              <w:keepLines w:val="0"/>
              <w:pageBreakBefore w:val="0"/>
              <w:kinsoku/>
              <w:wordWrap/>
              <w:overflowPunct/>
              <w:topLinePunct w:val="0"/>
              <w:autoSpaceDE/>
              <w:autoSpaceDN/>
              <w:bidi w:val="0"/>
              <w:adjustRightInd/>
              <w:snapToGrid/>
              <w:spacing w:before="270"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Align w:val="center"/>
          </w:tcPr>
          <w:p w14:paraId="79C1D5B3">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每半小时巡视清洁一次，确保生间干净、无异味</w:t>
            </w:r>
          </w:p>
        </w:tc>
      </w:tr>
      <w:tr w14:paraId="55616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jc w:val="center"/>
        </w:trPr>
        <w:tc>
          <w:tcPr>
            <w:tcW w:w="550" w:type="dxa"/>
            <w:vAlign w:val="center"/>
          </w:tcPr>
          <w:p w14:paraId="08869DFA">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01F50495">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536" w:type="dxa"/>
            <w:vAlign w:val="center"/>
          </w:tcPr>
          <w:p w14:paraId="3AA5FF17">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p>
          <w:p w14:paraId="77EB3DFE">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大厅、走廊、走梯、公共卫生间等公共区域巡视保洁</w:t>
            </w:r>
          </w:p>
        </w:tc>
        <w:tc>
          <w:tcPr>
            <w:tcW w:w="1288" w:type="dxa"/>
            <w:vAlign w:val="center"/>
          </w:tcPr>
          <w:p w14:paraId="3CD9F14F">
            <w:pPr>
              <w:pStyle w:val="4"/>
              <w:keepNext w:val="0"/>
              <w:keepLines w:val="0"/>
              <w:pageBreakBefore w:val="0"/>
              <w:kinsoku/>
              <w:wordWrap/>
              <w:overflowPunct/>
              <w:topLinePunct w:val="0"/>
              <w:autoSpaceDE/>
              <w:autoSpaceDN/>
              <w:bidi w:val="0"/>
              <w:adjustRightInd/>
              <w:snapToGrid/>
              <w:spacing w:before="150" w:line="240" w:lineRule="auto"/>
              <w:ind w:right="65"/>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1"/>
                <w:sz w:val="24"/>
                <w:szCs w:val="24"/>
              </w:rPr>
              <w:t xml:space="preserve">每30分钟  </w:t>
            </w:r>
            <w:r>
              <w:rPr>
                <w:rFonts w:hint="eastAsia" w:ascii="宋体" w:hAnsi="宋体" w:eastAsia="宋体" w:cs="宋体"/>
                <w:color w:val="auto"/>
                <w:spacing w:val="-16"/>
                <w:sz w:val="24"/>
                <w:szCs w:val="24"/>
              </w:rPr>
              <w:t>巡</w:t>
            </w:r>
            <w:r>
              <w:rPr>
                <w:rFonts w:hint="eastAsia" w:ascii="宋体" w:hAnsi="宋体" w:eastAsia="宋体" w:cs="宋体"/>
                <w:color w:val="auto"/>
                <w:spacing w:val="-30"/>
                <w:sz w:val="24"/>
                <w:szCs w:val="24"/>
              </w:rPr>
              <w:t xml:space="preserve"> </w:t>
            </w:r>
            <w:r>
              <w:rPr>
                <w:rFonts w:hint="eastAsia" w:ascii="宋体" w:hAnsi="宋体" w:eastAsia="宋体" w:cs="宋体"/>
                <w:color w:val="auto"/>
                <w:spacing w:val="-16"/>
                <w:sz w:val="24"/>
                <w:szCs w:val="24"/>
              </w:rPr>
              <w:t>视</w:t>
            </w:r>
            <w:r>
              <w:rPr>
                <w:rFonts w:hint="eastAsia" w:ascii="宋体" w:hAnsi="宋体" w:eastAsia="宋体" w:cs="宋体"/>
                <w:color w:val="auto"/>
                <w:spacing w:val="-23"/>
                <w:sz w:val="24"/>
                <w:szCs w:val="24"/>
              </w:rPr>
              <w:t xml:space="preserve"> </w:t>
            </w:r>
            <w:r>
              <w:rPr>
                <w:rFonts w:hint="eastAsia" w:ascii="宋体" w:hAnsi="宋体" w:eastAsia="宋体" w:cs="宋体"/>
                <w:color w:val="auto"/>
                <w:spacing w:val="-16"/>
                <w:sz w:val="24"/>
                <w:szCs w:val="24"/>
              </w:rPr>
              <w:t>保</w:t>
            </w:r>
            <w:r>
              <w:rPr>
                <w:rFonts w:hint="eastAsia" w:ascii="宋体" w:hAnsi="宋体" w:eastAsia="宋体" w:cs="宋体"/>
                <w:color w:val="auto"/>
                <w:spacing w:val="-24"/>
                <w:sz w:val="24"/>
                <w:szCs w:val="24"/>
              </w:rPr>
              <w:t xml:space="preserve"> </w:t>
            </w:r>
            <w:r>
              <w:rPr>
                <w:rFonts w:hint="eastAsia" w:ascii="宋体" w:hAnsi="宋体" w:eastAsia="宋体" w:cs="宋体"/>
                <w:color w:val="auto"/>
                <w:spacing w:val="-16"/>
                <w:sz w:val="24"/>
                <w:szCs w:val="24"/>
              </w:rPr>
              <w:t>洁</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6"/>
                <w:sz w:val="24"/>
                <w:szCs w:val="24"/>
              </w:rPr>
              <w:t>1</w:t>
            </w:r>
            <w:r>
              <w:rPr>
                <w:rFonts w:hint="eastAsia" w:ascii="宋体" w:hAnsi="宋体" w:eastAsia="宋体" w:cs="宋体"/>
                <w:color w:val="auto"/>
                <w:sz w:val="24"/>
                <w:szCs w:val="24"/>
              </w:rPr>
              <w:t xml:space="preserve"> 次</w:t>
            </w:r>
          </w:p>
        </w:tc>
        <w:tc>
          <w:tcPr>
            <w:tcW w:w="2844" w:type="dxa"/>
            <w:vAlign w:val="center"/>
          </w:tcPr>
          <w:p w14:paraId="49464370">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5"/>
                <w:sz w:val="24"/>
                <w:szCs w:val="24"/>
              </w:rPr>
              <w:t>确保公共区域无污渍、无烟头 、无废物；</w:t>
            </w:r>
          </w:p>
        </w:tc>
      </w:tr>
      <w:tr w14:paraId="6034E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550" w:type="dxa"/>
            <w:vAlign w:val="center"/>
          </w:tcPr>
          <w:p w14:paraId="35BA90F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5536" w:type="dxa"/>
            <w:vAlign w:val="center"/>
          </w:tcPr>
          <w:p w14:paraId="4579D88F">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公共区域内家具( 、桌椅 、橱柜等) 、 自助缴费机等机器物表、服务台面、室内隔断等低处物表擦拭</w:t>
            </w:r>
          </w:p>
        </w:tc>
        <w:tc>
          <w:tcPr>
            <w:tcW w:w="1288" w:type="dxa"/>
            <w:vAlign w:val="center"/>
          </w:tcPr>
          <w:p w14:paraId="42DEFB0E">
            <w:pPr>
              <w:pStyle w:val="4"/>
              <w:keepNext w:val="0"/>
              <w:keepLines w:val="0"/>
              <w:pageBreakBefore w:val="0"/>
              <w:kinsoku/>
              <w:wordWrap/>
              <w:overflowPunct/>
              <w:topLinePunct w:val="0"/>
              <w:autoSpaceDE/>
              <w:autoSpaceDN/>
              <w:bidi w:val="0"/>
              <w:adjustRightInd/>
              <w:snapToGrid/>
              <w:spacing w:before="265"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549F5502">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035CA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550" w:type="dxa"/>
            <w:vAlign w:val="center"/>
          </w:tcPr>
          <w:p w14:paraId="40F36AEC">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5536" w:type="dxa"/>
            <w:vAlign w:val="center"/>
          </w:tcPr>
          <w:p w14:paraId="7EC3E641">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擦拭服务窗口、各种开关盒、面板、告示牌、低处标识牌、引导牌、门把手 、服务窗口 、 窗台、扶 手、消防栓、消防器等低处物表擦拭</w:t>
            </w:r>
          </w:p>
        </w:tc>
        <w:tc>
          <w:tcPr>
            <w:tcW w:w="1288" w:type="dxa"/>
            <w:vAlign w:val="center"/>
          </w:tcPr>
          <w:p w14:paraId="4824253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p w14:paraId="3B1BD32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676ED34D">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p w14:paraId="292DE28F">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61D20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550" w:type="dxa"/>
            <w:vAlign w:val="center"/>
          </w:tcPr>
          <w:p w14:paraId="342BC8F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5536" w:type="dxa"/>
            <w:vAlign w:val="center"/>
          </w:tcPr>
          <w:p w14:paraId="6D3B2142">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湿拖并清洁各诊室、检查室卫生</w:t>
            </w:r>
          </w:p>
        </w:tc>
        <w:tc>
          <w:tcPr>
            <w:tcW w:w="1288" w:type="dxa"/>
            <w:vAlign w:val="center"/>
          </w:tcPr>
          <w:p w14:paraId="139739E0">
            <w:pPr>
              <w:pStyle w:val="4"/>
              <w:keepNext w:val="0"/>
              <w:keepLines w:val="0"/>
              <w:pageBreakBefore w:val="0"/>
              <w:kinsoku/>
              <w:wordWrap/>
              <w:overflowPunct/>
              <w:topLinePunct w:val="0"/>
              <w:autoSpaceDE/>
              <w:autoSpaceDN/>
              <w:bidi w:val="0"/>
              <w:adjustRightInd/>
              <w:snapToGrid/>
              <w:spacing w:before="120"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457E72B5">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确保无污渍、无积灰</w:t>
            </w:r>
          </w:p>
        </w:tc>
      </w:tr>
      <w:tr w14:paraId="1CC7D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jc w:val="center"/>
        </w:trPr>
        <w:tc>
          <w:tcPr>
            <w:tcW w:w="550" w:type="dxa"/>
            <w:vAlign w:val="center"/>
          </w:tcPr>
          <w:p w14:paraId="48B68FF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5536" w:type="dxa"/>
            <w:vAlign w:val="center"/>
          </w:tcPr>
          <w:p w14:paraId="0068D044">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诊室、检查室等区域内低处电器表面、洗手池、水池、水龙头清洗或擦拭</w:t>
            </w:r>
          </w:p>
        </w:tc>
        <w:tc>
          <w:tcPr>
            <w:tcW w:w="1288" w:type="dxa"/>
            <w:vAlign w:val="center"/>
          </w:tcPr>
          <w:p w14:paraId="5044363F">
            <w:pPr>
              <w:pStyle w:val="4"/>
              <w:keepNext w:val="0"/>
              <w:keepLines w:val="0"/>
              <w:pageBreakBefore w:val="0"/>
              <w:kinsoku/>
              <w:wordWrap/>
              <w:overflowPunct/>
              <w:topLinePunct w:val="0"/>
              <w:autoSpaceDE/>
              <w:autoSpaceDN/>
              <w:bidi w:val="0"/>
              <w:adjustRightInd/>
              <w:snapToGrid/>
              <w:spacing w:before="27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36479F1B">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3826A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0" w:type="dxa"/>
            <w:vAlign w:val="center"/>
          </w:tcPr>
          <w:p w14:paraId="053F360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5536" w:type="dxa"/>
            <w:vAlign w:val="center"/>
          </w:tcPr>
          <w:p w14:paraId="7B7831A8">
            <w:pPr>
              <w:pStyle w:val="4"/>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检验科玻璃器皿清洗</w:t>
            </w:r>
          </w:p>
        </w:tc>
        <w:tc>
          <w:tcPr>
            <w:tcW w:w="1288" w:type="dxa"/>
            <w:vAlign w:val="center"/>
          </w:tcPr>
          <w:p w14:paraId="3776908C">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按需</w:t>
            </w:r>
          </w:p>
        </w:tc>
        <w:tc>
          <w:tcPr>
            <w:tcW w:w="2844" w:type="dxa"/>
            <w:vAlign w:val="center"/>
          </w:tcPr>
          <w:p w14:paraId="0279B307">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符合院感要求</w:t>
            </w:r>
          </w:p>
        </w:tc>
      </w:tr>
      <w:tr w14:paraId="588EF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6141123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5536" w:type="dxa"/>
            <w:vAlign w:val="center"/>
          </w:tcPr>
          <w:p w14:paraId="3464BB6D">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公共区域地面机洗</w:t>
            </w:r>
          </w:p>
        </w:tc>
        <w:tc>
          <w:tcPr>
            <w:tcW w:w="1288" w:type="dxa"/>
            <w:vAlign w:val="center"/>
          </w:tcPr>
          <w:p w14:paraId="394E05B2">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9"/>
                <w:sz w:val="24"/>
                <w:szCs w:val="24"/>
              </w:rPr>
              <w:t>每周2次</w:t>
            </w:r>
          </w:p>
        </w:tc>
        <w:tc>
          <w:tcPr>
            <w:tcW w:w="2844" w:type="dxa"/>
            <w:vAlign w:val="center"/>
          </w:tcPr>
          <w:p w14:paraId="629DF7D6">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确保地面光亮、无污渍</w:t>
            </w:r>
          </w:p>
        </w:tc>
      </w:tr>
      <w:tr w14:paraId="7D54E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656B84E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536" w:type="dxa"/>
            <w:vAlign w:val="center"/>
          </w:tcPr>
          <w:p w14:paraId="5C297CFE">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8"/>
                <w:sz w:val="24"/>
                <w:szCs w:val="24"/>
              </w:rPr>
              <w:t>防滑地垫清洗</w:t>
            </w:r>
          </w:p>
        </w:tc>
        <w:tc>
          <w:tcPr>
            <w:tcW w:w="1288" w:type="dxa"/>
            <w:vAlign w:val="center"/>
          </w:tcPr>
          <w:p w14:paraId="31D95CB5">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08696489">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确保无明显污渍</w:t>
            </w:r>
          </w:p>
        </w:tc>
      </w:tr>
      <w:tr w14:paraId="009A2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jc w:val="center"/>
        </w:trPr>
        <w:tc>
          <w:tcPr>
            <w:tcW w:w="550" w:type="dxa"/>
            <w:vAlign w:val="center"/>
          </w:tcPr>
          <w:p w14:paraId="3E83C098">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5536" w:type="dxa"/>
            <w:vAlign w:val="center"/>
          </w:tcPr>
          <w:p w14:paraId="25C8F77E">
            <w:pPr>
              <w:pStyle w:val="4"/>
              <w:keepNext w:val="0"/>
              <w:keepLines w:val="0"/>
              <w:pageBreakBefore w:val="0"/>
              <w:kinsoku/>
              <w:wordWrap/>
              <w:overflowPunct/>
              <w:topLinePunct w:val="0"/>
              <w:autoSpaceDE/>
              <w:autoSpaceDN/>
              <w:bidi w:val="0"/>
              <w:adjustRightInd/>
              <w:snapToGrid/>
              <w:spacing w:before="72" w:line="240" w:lineRule="auto"/>
              <w:ind w:right="110"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门、门框、高处标牌、壁挂物等高处物表擦拭，天</w:t>
            </w:r>
            <w:r>
              <w:rPr>
                <w:rFonts w:hint="eastAsia" w:ascii="宋体" w:hAnsi="宋体" w:eastAsia="宋体" w:cs="宋体"/>
                <w:color w:val="auto"/>
                <w:spacing w:val="7"/>
                <w:sz w:val="24"/>
                <w:szCs w:val="24"/>
              </w:rPr>
              <w:t xml:space="preserve"> </w:t>
            </w:r>
            <w:r>
              <w:rPr>
                <w:rFonts w:hint="eastAsia" w:ascii="宋体" w:hAnsi="宋体" w:eastAsia="宋体" w:cs="宋体"/>
                <w:color w:val="auto"/>
                <w:spacing w:val="-4"/>
                <w:sz w:val="24"/>
                <w:szCs w:val="24"/>
              </w:rPr>
              <w:t>花板清扫蜘蛛网</w:t>
            </w:r>
          </w:p>
        </w:tc>
        <w:tc>
          <w:tcPr>
            <w:tcW w:w="1288" w:type="dxa"/>
            <w:vAlign w:val="center"/>
          </w:tcPr>
          <w:p w14:paraId="49167B7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0FE4EFFB">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 无挂蜘蛛网</w:t>
            </w:r>
          </w:p>
        </w:tc>
      </w:tr>
      <w:tr w14:paraId="01EDB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jc w:val="center"/>
        </w:trPr>
        <w:tc>
          <w:tcPr>
            <w:tcW w:w="550" w:type="dxa"/>
            <w:vAlign w:val="center"/>
          </w:tcPr>
          <w:p w14:paraId="464381A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5536" w:type="dxa"/>
            <w:vAlign w:val="center"/>
          </w:tcPr>
          <w:p w14:paraId="1F3136E5">
            <w:pPr>
              <w:pStyle w:val="4"/>
              <w:keepNext w:val="0"/>
              <w:keepLines w:val="0"/>
              <w:pageBreakBefore w:val="0"/>
              <w:kinsoku/>
              <w:wordWrap/>
              <w:overflowPunct/>
              <w:topLinePunct w:val="0"/>
              <w:autoSpaceDE/>
              <w:autoSpaceDN/>
              <w:bidi w:val="0"/>
              <w:adjustRightInd/>
              <w:snapToGrid/>
              <w:spacing w:before="12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走梯</w:t>
            </w:r>
            <w:r>
              <w:rPr>
                <w:rFonts w:hint="eastAsia" w:ascii="宋体" w:hAnsi="宋体" w:eastAsia="宋体" w:cs="宋体"/>
                <w:color w:val="auto"/>
                <w:spacing w:val="-2"/>
                <w:sz w:val="24"/>
                <w:szCs w:val="24"/>
                <w:lang w:val="en-US" w:eastAsia="zh-CN"/>
              </w:rPr>
              <w:t>清扫</w:t>
            </w:r>
            <w:r>
              <w:rPr>
                <w:rFonts w:hint="eastAsia" w:ascii="宋体" w:hAnsi="宋体" w:eastAsia="宋体" w:cs="宋体"/>
                <w:color w:val="auto"/>
                <w:spacing w:val="-2"/>
                <w:sz w:val="24"/>
                <w:szCs w:val="24"/>
              </w:rPr>
              <w:t>、地面边角去污、垃圾桶清洗</w:t>
            </w:r>
          </w:p>
        </w:tc>
        <w:tc>
          <w:tcPr>
            <w:tcW w:w="1288" w:type="dxa"/>
            <w:vAlign w:val="center"/>
          </w:tcPr>
          <w:p w14:paraId="6DEB49C3">
            <w:pPr>
              <w:pStyle w:val="4"/>
              <w:keepNext w:val="0"/>
              <w:keepLines w:val="0"/>
              <w:pageBreakBefore w:val="0"/>
              <w:kinsoku/>
              <w:wordWrap/>
              <w:overflowPunct/>
              <w:topLinePunct w:val="0"/>
              <w:autoSpaceDE/>
              <w:autoSpaceDN/>
              <w:bidi w:val="0"/>
              <w:adjustRightInd/>
              <w:snapToGrid/>
              <w:spacing w:before="12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558ADCF7">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无明显污渍、无垃圾</w:t>
            </w:r>
          </w:p>
        </w:tc>
      </w:tr>
      <w:tr w14:paraId="0FAE8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jc w:val="center"/>
        </w:trPr>
        <w:tc>
          <w:tcPr>
            <w:tcW w:w="550" w:type="dxa"/>
            <w:vAlign w:val="center"/>
          </w:tcPr>
          <w:p w14:paraId="3896713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5536" w:type="dxa"/>
            <w:vAlign w:val="center"/>
          </w:tcPr>
          <w:p w14:paraId="05E3431C">
            <w:pPr>
              <w:pStyle w:val="4"/>
              <w:keepNext w:val="0"/>
              <w:keepLines w:val="0"/>
              <w:pageBreakBefore w:val="0"/>
              <w:kinsoku/>
              <w:wordWrap/>
              <w:overflowPunct/>
              <w:topLinePunct w:val="0"/>
              <w:autoSpaceDE/>
              <w:autoSpaceDN/>
              <w:bidi w:val="0"/>
              <w:adjustRightInd/>
              <w:snapToGrid/>
              <w:spacing w:before="123" w:line="240" w:lineRule="auto"/>
              <w:ind w:right="199"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十楼屋面层、电梯机房、配电房、排水沟及每层水</w:t>
            </w:r>
            <w:r>
              <w:rPr>
                <w:rFonts w:hint="eastAsia" w:ascii="宋体" w:hAnsi="宋体" w:eastAsia="宋体" w:cs="宋体"/>
                <w:color w:val="auto"/>
                <w:spacing w:val="1"/>
                <w:sz w:val="24"/>
                <w:szCs w:val="24"/>
              </w:rPr>
              <w:t xml:space="preserve"> </w:t>
            </w:r>
            <w:r>
              <w:rPr>
                <w:rFonts w:hint="eastAsia" w:ascii="宋体" w:hAnsi="宋体" w:eastAsia="宋体" w:cs="宋体"/>
                <w:color w:val="auto"/>
                <w:spacing w:val="-11"/>
                <w:sz w:val="24"/>
                <w:szCs w:val="24"/>
              </w:rPr>
              <w:t>电气管井</w:t>
            </w:r>
          </w:p>
        </w:tc>
        <w:tc>
          <w:tcPr>
            <w:tcW w:w="1288" w:type="dxa"/>
            <w:vAlign w:val="center"/>
          </w:tcPr>
          <w:p w14:paraId="3AC59561">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每月清扫1次</w:t>
            </w:r>
          </w:p>
        </w:tc>
        <w:tc>
          <w:tcPr>
            <w:tcW w:w="2844" w:type="dxa"/>
            <w:vAlign w:val="center"/>
          </w:tcPr>
          <w:p w14:paraId="39CE4AF1">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 无挂蜘蛛网</w:t>
            </w:r>
          </w:p>
        </w:tc>
      </w:tr>
      <w:tr w14:paraId="4A389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550" w:type="dxa"/>
            <w:vAlign w:val="center"/>
          </w:tcPr>
          <w:p w14:paraId="01EAE5A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5536" w:type="dxa"/>
            <w:vAlign w:val="center"/>
          </w:tcPr>
          <w:p w14:paraId="2D529E7F">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地下负一楼设备机房，在电工的监护下</w:t>
            </w:r>
          </w:p>
        </w:tc>
        <w:tc>
          <w:tcPr>
            <w:tcW w:w="1288" w:type="dxa"/>
            <w:vAlign w:val="center"/>
          </w:tcPr>
          <w:p w14:paraId="54B97DAE">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每周清扫1次</w:t>
            </w:r>
          </w:p>
        </w:tc>
        <w:tc>
          <w:tcPr>
            <w:tcW w:w="2844" w:type="dxa"/>
            <w:vAlign w:val="center"/>
          </w:tcPr>
          <w:p w14:paraId="53A4E81A">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56F43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jc w:val="center"/>
        </w:trPr>
        <w:tc>
          <w:tcPr>
            <w:tcW w:w="550" w:type="dxa"/>
            <w:vAlign w:val="center"/>
          </w:tcPr>
          <w:p w14:paraId="204003F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5536" w:type="dxa"/>
            <w:vAlign w:val="center"/>
          </w:tcPr>
          <w:p w14:paraId="0B95B979">
            <w:pPr>
              <w:pStyle w:val="4"/>
              <w:keepNext w:val="0"/>
              <w:keepLines w:val="0"/>
              <w:pageBreakBefore w:val="0"/>
              <w:kinsoku/>
              <w:wordWrap/>
              <w:overflowPunct/>
              <w:topLinePunct w:val="0"/>
              <w:autoSpaceDE/>
              <w:autoSpaceDN/>
              <w:bidi w:val="0"/>
              <w:adjustRightInd/>
              <w:snapToGrid/>
              <w:spacing w:before="127"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大厅玻璃门擦拭</w:t>
            </w:r>
          </w:p>
        </w:tc>
        <w:tc>
          <w:tcPr>
            <w:tcW w:w="1288" w:type="dxa"/>
            <w:vAlign w:val="center"/>
          </w:tcPr>
          <w:p w14:paraId="311ECD95">
            <w:pPr>
              <w:pStyle w:val="4"/>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28C664B7">
            <w:pPr>
              <w:pStyle w:val="4"/>
              <w:keepNext w:val="0"/>
              <w:keepLines w:val="0"/>
              <w:pageBreakBefore w:val="0"/>
              <w:kinsoku/>
              <w:wordWrap/>
              <w:overflowPunct/>
              <w:topLinePunct w:val="0"/>
              <w:autoSpaceDE/>
              <w:autoSpaceDN/>
              <w:bidi w:val="0"/>
              <w:adjustRightInd/>
              <w:snapToGrid/>
              <w:spacing w:before="134" w:line="240" w:lineRule="auto"/>
              <w:ind w:right="92"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8"/>
                <w:sz w:val="24"/>
                <w:szCs w:val="24"/>
              </w:rPr>
              <w:t>有手印随</w:t>
            </w:r>
            <w:r>
              <w:rPr>
                <w:rFonts w:hint="eastAsia" w:ascii="宋体" w:hAnsi="宋体" w:eastAsia="宋体" w:cs="宋体"/>
                <w:color w:val="auto"/>
                <w:spacing w:val="25"/>
                <w:sz w:val="24"/>
                <w:szCs w:val="24"/>
              </w:rPr>
              <w:t xml:space="preserve"> </w:t>
            </w:r>
            <w:r>
              <w:rPr>
                <w:rFonts w:hint="eastAsia" w:ascii="宋体" w:hAnsi="宋体" w:eastAsia="宋体" w:cs="宋体"/>
                <w:color w:val="auto"/>
                <w:spacing w:val="-8"/>
                <w:sz w:val="24"/>
                <w:szCs w:val="24"/>
              </w:rPr>
              <w:t>时擦拭</w:t>
            </w:r>
            <w:r>
              <w:rPr>
                <w:rFonts w:hint="eastAsia" w:ascii="宋体" w:hAnsi="宋体" w:eastAsia="宋体" w:cs="宋体"/>
                <w:color w:val="auto"/>
                <w:spacing w:val="26"/>
                <w:sz w:val="24"/>
                <w:szCs w:val="24"/>
              </w:rPr>
              <w:t xml:space="preserve"> </w:t>
            </w:r>
            <w:r>
              <w:rPr>
                <w:rFonts w:hint="eastAsia" w:ascii="宋体" w:hAnsi="宋体" w:eastAsia="宋体" w:cs="宋体"/>
                <w:color w:val="auto"/>
                <w:spacing w:val="-8"/>
                <w:sz w:val="24"/>
                <w:szCs w:val="24"/>
              </w:rPr>
              <w:t>，确保无</w:t>
            </w:r>
            <w:r>
              <w:rPr>
                <w:rFonts w:hint="eastAsia" w:ascii="宋体" w:hAnsi="宋体" w:eastAsia="宋体" w:cs="宋体"/>
                <w:color w:val="auto"/>
                <w:spacing w:val="-7"/>
                <w:sz w:val="24"/>
                <w:szCs w:val="24"/>
              </w:rPr>
              <w:t>明显污渍、手印等</w:t>
            </w:r>
          </w:p>
        </w:tc>
      </w:tr>
      <w:tr w14:paraId="1B7DF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00F53F0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536" w:type="dxa"/>
            <w:vAlign w:val="center"/>
          </w:tcPr>
          <w:p w14:paraId="4A3CD400">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公共卫生间全面清洁</w:t>
            </w:r>
          </w:p>
        </w:tc>
        <w:tc>
          <w:tcPr>
            <w:tcW w:w="1288" w:type="dxa"/>
            <w:vAlign w:val="center"/>
          </w:tcPr>
          <w:p w14:paraId="48665FCC">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0763CC50">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确保无污渍、无异味</w:t>
            </w:r>
          </w:p>
        </w:tc>
      </w:tr>
      <w:tr w14:paraId="69EDE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64A266F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5536" w:type="dxa"/>
            <w:vAlign w:val="center"/>
          </w:tcPr>
          <w:p w14:paraId="4B424D73">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天花板蜘蛛网</w:t>
            </w:r>
          </w:p>
        </w:tc>
        <w:tc>
          <w:tcPr>
            <w:tcW w:w="1288" w:type="dxa"/>
            <w:vAlign w:val="center"/>
          </w:tcPr>
          <w:p w14:paraId="16921444">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pacing w:val="-13"/>
                <w:sz w:val="24"/>
                <w:szCs w:val="24"/>
              </w:rPr>
              <w:t>两月1</w:t>
            </w:r>
            <w:r>
              <w:rPr>
                <w:rFonts w:hint="eastAsia" w:ascii="宋体" w:hAnsi="宋体" w:eastAsia="宋体" w:cs="宋体"/>
                <w:color w:val="auto"/>
                <w:spacing w:val="-13"/>
                <w:sz w:val="24"/>
                <w:szCs w:val="24"/>
                <w:lang w:val="en-US" w:eastAsia="zh-CN"/>
              </w:rPr>
              <w:t>次</w:t>
            </w:r>
          </w:p>
        </w:tc>
        <w:tc>
          <w:tcPr>
            <w:tcW w:w="2844" w:type="dxa"/>
            <w:vAlign w:val="center"/>
          </w:tcPr>
          <w:p w14:paraId="43235109">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洁净、无积尘</w:t>
            </w:r>
          </w:p>
        </w:tc>
      </w:tr>
      <w:tr w14:paraId="46EC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03E4DE2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5536" w:type="dxa"/>
            <w:vAlign w:val="center"/>
          </w:tcPr>
          <w:p w14:paraId="1B001442">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非医疗不锈钢物体表面闪钢保养</w:t>
            </w:r>
          </w:p>
        </w:tc>
        <w:tc>
          <w:tcPr>
            <w:tcW w:w="1288" w:type="dxa"/>
            <w:vAlign w:val="center"/>
          </w:tcPr>
          <w:p w14:paraId="2C0F304C">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每月1次</w:t>
            </w:r>
          </w:p>
        </w:tc>
        <w:tc>
          <w:tcPr>
            <w:tcW w:w="2844" w:type="dxa"/>
            <w:vAlign w:val="center"/>
          </w:tcPr>
          <w:p w14:paraId="076B2DC6">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无明显污渍、手印</w:t>
            </w:r>
          </w:p>
        </w:tc>
      </w:tr>
      <w:tr w14:paraId="0DE45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170EA54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5536" w:type="dxa"/>
            <w:vAlign w:val="center"/>
          </w:tcPr>
          <w:p w14:paraId="64D36C48">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窗户玻璃擦拭</w:t>
            </w:r>
          </w:p>
        </w:tc>
        <w:tc>
          <w:tcPr>
            <w:tcW w:w="1288" w:type="dxa"/>
            <w:vAlign w:val="center"/>
          </w:tcPr>
          <w:p w14:paraId="272068FD">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每季1次</w:t>
            </w:r>
          </w:p>
        </w:tc>
        <w:tc>
          <w:tcPr>
            <w:tcW w:w="2844" w:type="dxa"/>
            <w:vAlign w:val="center"/>
          </w:tcPr>
          <w:p w14:paraId="18160AC3">
            <w:pPr>
              <w:pStyle w:val="4"/>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光亮、洁净</w:t>
            </w:r>
          </w:p>
        </w:tc>
      </w:tr>
      <w:tr w14:paraId="7525E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550" w:type="dxa"/>
            <w:vAlign w:val="center"/>
          </w:tcPr>
          <w:p w14:paraId="57F7C06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5536" w:type="dxa"/>
            <w:vAlign w:val="center"/>
          </w:tcPr>
          <w:p w14:paraId="5A219E80">
            <w:pPr>
              <w:pStyle w:val="4"/>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窗帘拆换(污染时随时拆换)</w:t>
            </w:r>
          </w:p>
        </w:tc>
        <w:tc>
          <w:tcPr>
            <w:tcW w:w="1288" w:type="dxa"/>
            <w:vAlign w:val="center"/>
          </w:tcPr>
          <w:p w14:paraId="51177ED5">
            <w:pPr>
              <w:pStyle w:val="4"/>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每年1次</w:t>
            </w:r>
          </w:p>
        </w:tc>
        <w:tc>
          <w:tcPr>
            <w:tcW w:w="2844" w:type="dxa"/>
            <w:vAlign w:val="center"/>
          </w:tcPr>
          <w:p w14:paraId="4B7790B8">
            <w:pPr>
              <w:pStyle w:val="4"/>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无明显污渍、积灰</w:t>
            </w:r>
          </w:p>
        </w:tc>
      </w:tr>
      <w:tr w14:paraId="0A59A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50" w:type="dxa"/>
            <w:vAlign w:val="center"/>
          </w:tcPr>
          <w:p w14:paraId="4772FC7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536" w:type="dxa"/>
            <w:vAlign w:val="center"/>
          </w:tcPr>
          <w:p w14:paraId="461238FB">
            <w:pPr>
              <w:pStyle w:val="4"/>
              <w:keepNext w:val="0"/>
              <w:keepLines w:val="0"/>
              <w:pageBreakBefore w:val="0"/>
              <w:kinsoku/>
              <w:wordWrap/>
              <w:overflowPunct/>
              <w:topLinePunct w:val="0"/>
              <w:autoSpaceDE/>
              <w:autoSpaceDN/>
              <w:bidi w:val="0"/>
              <w:adjustRightInd/>
              <w:snapToGrid/>
              <w:spacing w:before="138" w:line="240" w:lineRule="auto"/>
              <w:ind w:right="110"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6"/>
                <w:sz w:val="24"/>
                <w:szCs w:val="24"/>
              </w:rPr>
              <w:t>下</w:t>
            </w:r>
            <w:r>
              <w:rPr>
                <w:rFonts w:hint="eastAsia" w:ascii="宋体" w:hAnsi="宋体" w:eastAsia="宋体" w:cs="宋体"/>
                <w:color w:val="auto"/>
                <w:spacing w:val="-55"/>
                <w:sz w:val="24"/>
                <w:szCs w:val="24"/>
              </w:rPr>
              <w:t xml:space="preserve"> </w:t>
            </w:r>
            <w:r>
              <w:rPr>
                <w:rFonts w:hint="eastAsia" w:ascii="宋体" w:hAnsi="宋体" w:eastAsia="宋体" w:cs="宋体"/>
                <w:color w:val="auto"/>
                <w:spacing w:val="6"/>
                <w:sz w:val="24"/>
                <w:szCs w:val="24"/>
              </w:rPr>
              <w:t>班后关灯</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6"/>
                <w:sz w:val="24"/>
                <w:szCs w:val="24"/>
              </w:rPr>
              <w:t>空调</w:t>
            </w:r>
            <w:r>
              <w:rPr>
                <w:rFonts w:hint="eastAsia" w:ascii="宋体" w:hAnsi="宋体" w:eastAsia="宋体" w:cs="宋体"/>
                <w:color w:val="auto"/>
                <w:spacing w:val="-60"/>
                <w:sz w:val="24"/>
                <w:szCs w:val="24"/>
              </w:rPr>
              <w:t xml:space="preserve"> </w:t>
            </w:r>
            <w:r>
              <w:rPr>
                <w:rFonts w:hint="eastAsia" w:ascii="宋体" w:hAnsi="宋体" w:eastAsia="宋体" w:cs="宋体"/>
                <w:color w:val="auto"/>
                <w:spacing w:val="6"/>
                <w:sz w:val="24"/>
                <w:szCs w:val="24"/>
              </w:rPr>
              <w:t>、风扇</w:t>
            </w:r>
            <w:r>
              <w:rPr>
                <w:rFonts w:hint="eastAsia" w:ascii="宋体" w:hAnsi="宋体" w:eastAsia="宋体" w:cs="宋体"/>
                <w:color w:val="auto"/>
                <w:spacing w:val="-60"/>
                <w:sz w:val="24"/>
                <w:szCs w:val="24"/>
              </w:rPr>
              <w:t xml:space="preserve"> </w:t>
            </w:r>
            <w:r>
              <w:rPr>
                <w:rFonts w:hint="eastAsia" w:ascii="宋体" w:hAnsi="宋体" w:eastAsia="宋体" w:cs="宋体"/>
                <w:color w:val="auto"/>
                <w:spacing w:val="6"/>
                <w:sz w:val="24"/>
                <w:szCs w:val="24"/>
              </w:rPr>
              <w:t>、及水龙头(含公共区</w:t>
            </w:r>
            <w:r>
              <w:rPr>
                <w:rFonts w:hint="eastAsia" w:ascii="宋体" w:hAnsi="宋体" w:eastAsia="宋体" w:cs="宋体"/>
                <w:color w:val="auto"/>
                <w:spacing w:val="-7"/>
                <w:sz w:val="24"/>
                <w:szCs w:val="24"/>
              </w:rPr>
              <w:t>域)</w:t>
            </w:r>
          </w:p>
        </w:tc>
        <w:tc>
          <w:tcPr>
            <w:tcW w:w="1288" w:type="dxa"/>
            <w:vAlign w:val="center"/>
          </w:tcPr>
          <w:p w14:paraId="25B700BA">
            <w:pPr>
              <w:pStyle w:val="4"/>
              <w:keepNext w:val="0"/>
              <w:keepLines w:val="0"/>
              <w:pageBreakBefore w:val="0"/>
              <w:kinsoku/>
              <w:wordWrap/>
              <w:overflowPunct/>
              <w:topLinePunct w:val="0"/>
              <w:autoSpaceDE/>
              <w:autoSpaceDN/>
              <w:bidi w:val="0"/>
              <w:adjustRightInd/>
              <w:snapToGrid/>
              <w:spacing w:before="13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9"/>
                <w:sz w:val="24"/>
                <w:szCs w:val="24"/>
              </w:rPr>
              <w:t>每天2次</w:t>
            </w:r>
          </w:p>
        </w:tc>
        <w:tc>
          <w:tcPr>
            <w:tcW w:w="2844" w:type="dxa"/>
            <w:vAlign w:val="center"/>
          </w:tcPr>
          <w:p w14:paraId="0F9479C9">
            <w:pPr>
              <w:pStyle w:val="4"/>
              <w:keepNext w:val="0"/>
              <w:keepLines w:val="0"/>
              <w:pageBreakBefore w:val="0"/>
              <w:kinsoku/>
              <w:wordWrap/>
              <w:overflowPunct/>
              <w:topLinePunct w:val="0"/>
              <w:autoSpaceDE/>
              <w:autoSpaceDN/>
              <w:bidi w:val="0"/>
              <w:adjustRightInd/>
              <w:snapToGrid/>
              <w:spacing w:before="138" w:line="240" w:lineRule="auto"/>
              <w:ind w:right="97"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下班60分钟内</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4"/>
                <w:sz w:val="24"/>
                <w:szCs w:val="24"/>
              </w:rPr>
              <w:t>，巡视各</w:t>
            </w:r>
            <w:r>
              <w:rPr>
                <w:rFonts w:hint="eastAsia" w:ascii="宋体" w:hAnsi="宋体" w:eastAsia="宋体" w:cs="宋体"/>
                <w:color w:val="auto"/>
                <w:sz w:val="24"/>
                <w:szCs w:val="24"/>
              </w:rPr>
              <w:t>区</w:t>
            </w:r>
          </w:p>
        </w:tc>
      </w:tr>
      <w:tr w14:paraId="0D705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jc w:val="center"/>
        </w:trPr>
        <w:tc>
          <w:tcPr>
            <w:tcW w:w="550" w:type="dxa"/>
            <w:vAlign w:val="center"/>
          </w:tcPr>
          <w:p w14:paraId="57BD103D">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536" w:type="dxa"/>
            <w:vAlign w:val="center"/>
          </w:tcPr>
          <w:p w14:paraId="303E9BA1">
            <w:pPr>
              <w:pStyle w:val="4"/>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6"/>
                <w:sz w:val="24"/>
                <w:szCs w:val="24"/>
              </w:rPr>
              <w:t>急救车清洁、消毒</w:t>
            </w:r>
          </w:p>
        </w:tc>
        <w:tc>
          <w:tcPr>
            <w:tcW w:w="1288" w:type="dxa"/>
            <w:vAlign w:val="center"/>
          </w:tcPr>
          <w:p w14:paraId="3CD38E19">
            <w:pPr>
              <w:pStyle w:val="4"/>
              <w:keepNext w:val="0"/>
              <w:keepLines w:val="0"/>
              <w:pageBreakBefore w:val="0"/>
              <w:kinsoku/>
              <w:wordWrap/>
              <w:overflowPunct/>
              <w:topLinePunct w:val="0"/>
              <w:autoSpaceDE/>
              <w:autoSpaceDN/>
              <w:bidi w:val="0"/>
              <w:adjustRightInd/>
              <w:snapToGrid/>
              <w:spacing w:before="13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按需</w:t>
            </w:r>
          </w:p>
        </w:tc>
        <w:tc>
          <w:tcPr>
            <w:tcW w:w="2844" w:type="dxa"/>
            <w:vAlign w:val="center"/>
          </w:tcPr>
          <w:p w14:paraId="132897EC">
            <w:pPr>
              <w:pStyle w:val="4"/>
              <w:keepNext w:val="0"/>
              <w:keepLines w:val="0"/>
              <w:pageBreakBefore w:val="0"/>
              <w:kinsoku/>
              <w:wordWrap/>
              <w:overflowPunct/>
              <w:topLinePunct w:val="0"/>
              <w:autoSpaceDE/>
              <w:autoSpaceDN/>
              <w:bidi w:val="0"/>
              <w:adjustRightInd/>
              <w:snapToGrid/>
              <w:spacing w:before="143" w:line="240" w:lineRule="auto"/>
              <w:ind w:right="73"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1"/>
                <w:sz w:val="24"/>
                <w:szCs w:val="24"/>
              </w:rPr>
              <w:t>确保无污渍</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11"/>
                <w:sz w:val="24"/>
                <w:szCs w:val="24"/>
              </w:rPr>
              <w:t>血渍</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11"/>
                <w:sz w:val="24"/>
                <w:szCs w:val="24"/>
              </w:rPr>
              <w:t>异</w:t>
            </w:r>
            <w:r>
              <w:rPr>
                <w:rFonts w:hint="eastAsia" w:ascii="宋体" w:hAnsi="宋体" w:eastAsia="宋体" w:cs="宋体"/>
                <w:color w:val="auto"/>
                <w:sz w:val="24"/>
                <w:szCs w:val="24"/>
              </w:rPr>
              <w:t xml:space="preserve"> </w:t>
            </w:r>
            <w:r>
              <w:rPr>
                <w:rFonts w:hint="eastAsia" w:ascii="宋体" w:hAnsi="宋体" w:eastAsia="宋体" w:cs="宋体"/>
                <w:color w:val="auto"/>
                <w:spacing w:val="-7"/>
                <w:sz w:val="24"/>
                <w:szCs w:val="24"/>
              </w:rPr>
              <w:t>味，及时消毒</w:t>
            </w:r>
          </w:p>
        </w:tc>
      </w:tr>
      <w:tr w14:paraId="5CC52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jc w:val="center"/>
        </w:trPr>
        <w:tc>
          <w:tcPr>
            <w:tcW w:w="550" w:type="dxa"/>
            <w:vAlign w:val="center"/>
          </w:tcPr>
          <w:p w14:paraId="790B130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536" w:type="dxa"/>
            <w:vAlign w:val="center"/>
          </w:tcPr>
          <w:p w14:paraId="780D1537">
            <w:pPr>
              <w:pStyle w:val="4"/>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lang w:eastAsia="zh-CN"/>
              </w:rPr>
              <w:t>通风口、风扇、排气扇等高处设备擦洗</w:t>
            </w:r>
          </w:p>
        </w:tc>
        <w:tc>
          <w:tcPr>
            <w:tcW w:w="1288" w:type="dxa"/>
            <w:vAlign w:val="center"/>
          </w:tcPr>
          <w:p w14:paraId="4E528796">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pacing w:val="-13"/>
                <w:sz w:val="24"/>
                <w:szCs w:val="24"/>
              </w:rPr>
              <w:t>两月1</w:t>
            </w:r>
            <w:r>
              <w:rPr>
                <w:rFonts w:hint="eastAsia" w:ascii="宋体" w:hAnsi="宋体" w:eastAsia="宋体" w:cs="宋体"/>
                <w:color w:val="auto"/>
                <w:spacing w:val="-13"/>
                <w:sz w:val="24"/>
                <w:szCs w:val="24"/>
                <w:lang w:val="en-US" w:eastAsia="zh-CN"/>
              </w:rPr>
              <w:t>次</w:t>
            </w:r>
          </w:p>
        </w:tc>
        <w:tc>
          <w:tcPr>
            <w:tcW w:w="2844" w:type="dxa"/>
            <w:vAlign w:val="center"/>
          </w:tcPr>
          <w:p w14:paraId="75B11AAF">
            <w:pPr>
              <w:pStyle w:val="4"/>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洁净、无积尘</w:t>
            </w:r>
          </w:p>
        </w:tc>
      </w:tr>
    </w:tbl>
    <w:p w14:paraId="25657664">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firstLine="241" w:firstLineChars="100"/>
        <w:jc w:val="left"/>
        <w:textAlignment w:val="auto"/>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环境保洁具体工作要求如下</w:t>
      </w:r>
    </w:p>
    <w:p w14:paraId="4099D186">
      <w:pPr>
        <w:keepNext w:val="0"/>
        <w:keepLines w:val="0"/>
        <w:pageBreakBefore w:val="0"/>
        <w:kinsoku/>
        <w:wordWrap/>
        <w:overflowPunct/>
        <w:topLinePunct w:val="0"/>
        <w:autoSpaceDE/>
        <w:autoSpaceDN/>
        <w:bidi w:val="0"/>
        <w:adjustRightInd/>
        <w:snapToGrid/>
        <w:spacing w:line="240" w:lineRule="auto"/>
        <w:ind w:left="136"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1.门诊、医技科室保洁服务内容</w:t>
      </w:r>
    </w:p>
    <w:p w14:paraId="1B400DAD">
      <w:pPr>
        <w:keepNext w:val="0"/>
        <w:keepLines w:val="0"/>
        <w:pageBreakBefore w:val="0"/>
        <w:kinsoku/>
        <w:wordWrap/>
        <w:overflowPunct/>
        <w:topLinePunct w:val="0"/>
        <w:autoSpaceDE/>
        <w:autoSpaceDN/>
        <w:bidi w:val="0"/>
        <w:adjustRightInd/>
        <w:snapToGrid/>
        <w:spacing w:before="78" w:line="240" w:lineRule="auto"/>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2.临床科室保洁服务内容</w:t>
      </w:r>
    </w:p>
    <w:tbl>
      <w:tblPr>
        <w:tblStyle w:val="5"/>
        <w:tblpPr w:leftFromText="180" w:rightFromText="180" w:vertAnchor="text" w:horzAnchor="page" w:tblpX="1139" w:tblpY="376"/>
        <w:tblOverlap w:val="never"/>
        <w:tblW w:w="99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5095"/>
        <w:gridCol w:w="1417"/>
        <w:gridCol w:w="2737"/>
      </w:tblGrid>
      <w:tr w14:paraId="134BE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688" w:type="dxa"/>
            <w:vAlign w:val="top"/>
          </w:tcPr>
          <w:p w14:paraId="07DA87E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序号</w:t>
            </w:r>
          </w:p>
        </w:tc>
        <w:tc>
          <w:tcPr>
            <w:tcW w:w="5095" w:type="dxa"/>
            <w:vAlign w:val="top"/>
          </w:tcPr>
          <w:p w14:paraId="51205A7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保洁服务内容</w:t>
            </w:r>
          </w:p>
        </w:tc>
        <w:tc>
          <w:tcPr>
            <w:tcW w:w="1417" w:type="dxa"/>
            <w:vAlign w:val="top"/>
          </w:tcPr>
          <w:p w14:paraId="13F94813">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频次</w:t>
            </w:r>
          </w:p>
        </w:tc>
        <w:tc>
          <w:tcPr>
            <w:tcW w:w="2737" w:type="dxa"/>
            <w:vAlign w:val="top"/>
          </w:tcPr>
          <w:p w14:paraId="2EE4D36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作业标准</w:t>
            </w:r>
          </w:p>
        </w:tc>
      </w:tr>
      <w:tr w14:paraId="07C87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688" w:type="dxa"/>
            <w:vAlign w:val="top"/>
          </w:tcPr>
          <w:p w14:paraId="1C90D1E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3AD28363">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5095" w:type="dxa"/>
            <w:vAlign w:val="top"/>
          </w:tcPr>
          <w:p w14:paraId="5A14C64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收集并清扫护士站、治疗室、处置室、办公室、示教室、诊室、走廊、公共区域等垃圾，并更换垃圾袋</w:t>
            </w:r>
          </w:p>
        </w:tc>
        <w:tc>
          <w:tcPr>
            <w:tcW w:w="1417" w:type="dxa"/>
            <w:vAlign w:val="top"/>
          </w:tcPr>
          <w:p w14:paraId="1D9A367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465181A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Merge w:val="restart"/>
            <w:tcBorders>
              <w:bottom w:val="nil"/>
            </w:tcBorders>
            <w:vAlign w:val="top"/>
          </w:tcPr>
          <w:p w14:paraId="2045CF0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2F030CF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确保8:00前完成保洁， 垃圾桶内外干净，垃圾桶袋不超过 3/4 满</w:t>
            </w:r>
          </w:p>
        </w:tc>
      </w:tr>
      <w:tr w14:paraId="52867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FF6AF5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5095" w:type="dxa"/>
            <w:vAlign w:val="top"/>
          </w:tcPr>
          <w:p w14:paraId="236C195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收集整理病房、病床旁垃圾袋、公共卫生间、医护卫生间垃圾</w:t>
            </w:r>
          </w:p>
        </w:tc>
        <w:tc>
          <w:tcPr>
            <w:tcW w:w="1417" w:type="dxa"/>
            <w:vAlign w:val="top"/>
          </w:tcPr>
          <w:p w14:paraId="40B682C3">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Merge w:val="continue"/>
            <w:tcBorders>
              <w:top w:val="nil"/>
            </w:tcBorders>
            <w:vAlign w:val="top"/>
          </w:tcPr>
          <w:p w14:paraId="09E5E9D8">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tc>
      </w:tr>
      <w:tr w14:paraId="641B0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688" w:type="dxa"/>
            <w:vAlign w:val="top"/>
          </w:tcPr>
          <w:p w14:paraId="7342802D">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5095" w:type="dxa"/>
            <w:vAlign w:val="top"/>
          </w:tcPr>
          <w:p w14:paraId="25D17E05">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收集医疗垃圾到科室临时中转点</w:t>
            </w:r>
          </w:p>
        </w:tc>
        <w:tc>
          <w:tcPr>
            <w:tcW w:w="1417" w:type="dxa"/>
            <w:vAlign w:val="top"/>
          </w:tcPr>
          <w:p w14:paraId="51C2D0DE">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Align w:val="top"/>
          </w:tcPr>
          <w:p w14:paraId="674DABE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收集存放符合院感要求</w:t>
            </w:r>
          </w:p>
        </w:tc>
      </w:tr>
      <w:tr w14:paraId="14F66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688" w:type="dxa"/>
            <w:vAlign w:val="top"/>
          </w:tcPr>
          <w:p w14:paraId="33C4D2D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5095" w:type="dxa"/>
            <w:vAlign w:val="top"/>
          </w:tcPr>
          <w:p w14:paraId="09AA0F9E">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干、湿拖大厅、走廊、楼梯、过道等公共区域地面（一室一拖）</w:t>
            </w:r>
          </w:p>
        </w:tc>
        <w:tc>
          <w:tcPr>
            <w:tcW w:w="1417" w:type="dxa"/>
            <w:vAlign w:val="top"/>
          </w:tcPr>
          <w:p w14:paraId="03C418E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每日一次</w:t>
            </w:r>
          </w:p>
        </w:tc>
        <w:tc>
          <w:tcPr>
            <w:tcW w:w="2737" w:type="dxa"/>
            <w:vAlign w:val="top"/>
          </w:tcPr>
          <w:p w14:paraId="7A9B5155">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无污迹、无废物、无明显积尘、</w:t>
            </w:r>
          </w:p>
        </w:tc>
      </w:tr>
      <w:tr w14:paraId="03AFE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1D079CE">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6100666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5095" w:type="dxa"/>
            <w:vAlign w:val="top"/>
          </w:tcPr>
          <w:p w14:paraId="11816A0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干、湿拖病房、诊室、阳台等区域室内地面。（一室一拖）</w:t>
            </w:r>
          </w:p>
        </w:tc>
        <w:tc>
          <w:tcPr>
            <w:tcW w:w="1417" w:type="dxa"/>
            <w:vAlign w:val="top"/>
          </w:tcPr>
          <w:p w14:paraId="23AE7DD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每日一次</w:t>
            </w:r>
          </w:p>
        </w:tc>
        <w:tc>
          <w:tcPr>
            <w:tcW w:w="2737" w:type="dxa"/>
            <w:vAlign w:val="top"/>
          </w:tcPr>
          <w:p w14:paraId="6200FF1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无污迹、无废物、无明显积尘</w:t>
            </w:r>
          </w:p>
        </w:tc>
      </w:tr>
      <w:tr w14:paraId="5A0F0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D19FDE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6</w:t>
            </w:r>
          </w:p>
        </w:tc>
        <w:tc>
          <w:tcPr>
            <w:tcW w:w="5095" w:type="dxa"/>
            <w:vAlign w:val="top"/>
          </w:tcPr>
          <w:p w14:paraId="23416BE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干、湿拖护士站、检查室、医生办公室、治疗室、 处置室、重症监护病房等地板（一室一拖）</w:t>
            </w:r>
          </w:p>
        </w:tc>
        <w:tc>
          <w:tcPr>
            <w:tcW w:w="1417" w:type="dxa"/>
            <w:vAlign w:val="top"/>
          </w:tcPr>
          <w:p w14:paraId="0E3C4E7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399ABBD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无污迹、无废物、无明显积尘</w:t>
            </w:r>
          </w:p>
        </w:tc>
      </w:tr>
      <w:tr w14:paraId="03041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9AD1688">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5095" w:type="dxa"/>
            <w:vAlign w:val="top"/>
          </w:tcPr>
          <w:p w14:paraId="428C7A3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区域内科室地面巡视保洁、地面牵尘，确保病区环境整洁， 如有血液、体液、分泌物污染， 及时处理</w:t>
            </w:r>
          </w:p>
        </w:tc>
        <w:tc>
          <w:tcPr>
            <w:tcW w:w="1417" w:type="dxa"/>
            <w:vAlign w:val="top"/>
          </w:tcPr>
          <w:p w14:paraId="2B881CE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1EAE1BA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 30 分 钟 一 次 ， 无 污</w:t>
            </w:r>
          </w:p>
          <w:p w14:paraId="7978EF95">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迹、无废弃物</w:t>
            </w:r>
          </w:p>
        </w:tc>
      </w:tr>
      <w:tr w14:paraId="13D7A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CC8A0E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5095" w:type="dxa"/>
            <w:vAlign w:val="top"/>
          </w:tcPr>
          <w:p w14:paraId="5734071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医生、护士值班室、更衣室清扫、擦拭及垃圾收集，更换垃圾袋。</w:t>
            </w:r>
          </w:p>
        </w:tc>
        <w:tc>
          <w:tcPr>
            <w:tcW w:w="1417" w:type="dxa"/>
            <w:vAlign w:val="top"/>
          </w:tcPr>
          <w:p w14:paraId="1F28757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198C376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无明显灰尘，无废弃物</w:t>
            </w:r>
          </w:p>
        </w:tc>
      </w:tr>
      <w:tr w14:paraId="058D7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1365018">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5095" w:type="dxa"/>
            <w:vAlign w:val="top"/>
          </w:tcPr>
          <w:p w14:paraId="08D10FE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区域内医生办公室台面、桌椅、仪器设备、低处电器表面、电话、电脑治疗床等擦试</w:t>
            </w:r>
          </w:p>
        </w:tc>
        <w:tc>
          <w:tcPr>
            <w:tcW w:w="1417" w:type="dxa"/>
            <w:vAlign w:val="top"/>
          </w:tcPr>
          <w:p w14:paraId="0F744C6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0DB7D01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目视无明显积灰、无污渍</w:t>
            </w:r>
          </w:p>
        </w:tc>
      </w:tr>
      <w:tr w14:paraId="255C9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7D19C73">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5095" w:type="dxa"/>
            <w:vAlign w:val="top"/>
          </w:tcPr>
          <w:p w14:paraId="25E5741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用500mg/l 有效氯含量擦拭床架及床头柜、氧气带表面(一床一 巾)</w:t>
            </w:r>
          </w:p>
        </w:tc>
        <w:tc>
          <w:tcPr>
            <w:tcW w:w="1417" w:type="dxa"/>
            <w:vAlign w:val="top"/>
          </w:tcPr>
          <w:p w14:paraId="03D42C7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636339C3">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目视无明显积灰，吸氧口洁净</w:t>
            </w:r>
          </w:p>
        </w:tc>
      </w:tr>
      <w:tr w14:paraId="220CB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987F07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5095" w:type="dxa"/>
            <w:vAlign w:val="top"/>
          </w:tcPr>
          <w:p w14:paraId="1EE9591E">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冲洗、擦拭消毒卫生间墙壁、水龙头、水池、 台面、毛巾架、器便等物表</w:t>
            </w:r>
          </w:p>
        </w:tc>
        <w:tc>
          <w:tcPr>
            <w:tcW w:w="1417" w:type="dxa"/>
            <w:vAlign w:val="top"/>
          </w:tcPr>
          <w:p w14:paraId="341689A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2C9DA80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无异味、无污垢、无污渍</w:t>
            </w:r>
          </w:p>
        </w:tc>
      </w:tr>
      <w:tr w14:paraId="4B218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B77A813">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095" w:type="dxa"/>
            <w:vAlign w:val="top"/>
          </w:tcPr>
          <w:p w14:paraId="637D1E18">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走廊候诊椅、栏杆扶手、楼梯扶手等擦拭</w:t>
            </w:r>
          </w:p>
        </w:tc>
        <w:tc>
          <w:tcPr>
            <w:tcW w:w="1417" w:type="dxa"/>
            <w:vAlign w:val="top"/>
          </w:tcPr>
          <w:p w14:paraId="37DC996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5AC7594D">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清洁、无灰尘</w:t>
            </w:r>
          </w:p>
        </w:tc>
      </w:tr>
      <w:tr w14:paraId="69540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3665FB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5095" w:type="dxa"/>
            <w:vAlign w:val="top"/>
          </w:tcPr>
          <w:p w14:paraId="3D26A14D">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区域内门、 门框、窗台及窗玻璃、玻璃门、开关盒、门把手、空调表面、接线盒等擦拭</w:t>
            </w:r>
          </w:p>
        </w:tc>
        <w:tc>
          <w:tcPr>
            <w:tcW w:w="1417" w:type="dxa"/>
            <w:vAlign w:val="top"/>
          </w:tcPr>
          <w:p w14:paraId="5D4DBFB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624504D5">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无明显灰尘、无污渍、光亮</w:t>
            </w:r>
          </w:p>
        </w:tc>
      </w:tr>
      <w:tr w14:paraId="2E794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F2250B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5095" w:type="dxa"/>
            <w:vAlign w:val="top"/>
          </w:tcPr>
          <w:p w14:paraId="642E5FA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低处标牌、指示牌，宣传栏，告示牌</w:t>
            </w:r>
          </w:p>
        </w:tc>
        <w:tc>
          <w:tcPr>
            <w:tcW w:w="1417" w:type="dxa"/>
            <w:vAlign w:val="top"/>
          </w:tcPr>
          <w:p w14:paraId="3F0867A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31C8734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无积灰、无污渍</w:t>
            </w:r>
          </w:p>
        </w:tc>
      </w:tr>
      <w:tr w14:paraId="18DEE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101084D">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5095" w:type="dxa"/>
            <w:vAlign w:val="top"/>
          </w:tcPr>
          <w:p w14:paraId="2C075FD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清洁开水间，污物间的卫生</w:t>
            </w:r>
          </w:p>
        </w:tc>
        <w:tc>
          <w:tcPr>
            <w:tcW w:w="1417" w:type="dxa"/>
            <w:vAlign w:val="top"/>
          </w:tcPr>
          <w:p w14:paraId="522A054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43050C0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清洁干净，无积水、无污渍</w:t>
            </w:r>
          </w:p>
        </w:tc>
      </w:tr>
      <w:tr w14:paraId="1D0A6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60680B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5095" w:type="dxa"/>
            <w:vAlign w:val="top"/>
          </w:tcPr>
          <w:p w14:paraId="2D0F194E">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保证护士站开水供应，协助行动不便、无人照顾的病人开水送至病床旁</w:t>
            </w:r>
          </w:p>
        </w:tc>
        <w:tc>
          <w:tcPr>
            <w:tcW w:w="1417" w:type="dxa"/>
            <w:vAlign w:val="top"/>
          </w:tcPr>
          <w:p w14:paraId="70338FC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每日二次</w:t>
            </w:r>
          </w:p>
        </w:tc>
        <w:tc>
          <w:tcPr>
            <w:tcW w:w="2737" w:type="dxa"/>
            <w:vAlign w:val="top"/>
          </w:tcPr>
          <w:p w14:paraId="314BDB9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由工作人员打好开水将开水瓶送至病房床头</w:t>
            </w:r>
          </w:p>
        </w:tc>
      </w:tr>
      <w:tr w14:paraId="76CA6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559929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5095" w:type="dxa"/>
            <w:vAlign w:val="top"/>
          </w:tcPr>
          <w:p w14:paraId="59CAEF1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及时完成病人出院、转科、死亡的床单位终末消毒处理</w:t>
            </w:r>
          </w:p>
        </w:tc>
        <w:tc>
          <w:tcPr>
            <w:tcW w:w="1417" w:type="dxa"/>
            <w:vAlign w:val="top"/>
          </w:tcPr>
          <w:p w14:paraId="6B3AD16C">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54CDFE4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符合院感管理要求</w:t>
            </w:r>
          </w:p>
        </w:tc>
      </w:tr>
      <w:tr w14:paraId="37411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8F3821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095" w:type="dxa"/>
            <w:vAlign w:val="top"/>
          </w:tcPr>
          <w:p w14:paraId="03B3C43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产房产后、人流术后、手术室术后室内清洁、消毒</w:t>
            </w:r>
          </w:p>
        </w:tc>
        <w:tc>
          <w:tcPr>
            <w:tcW w:w="1417" w:type="dxa"/>
            <w:vAlign w:val="top"/>
          </w:tcPr>
          <w:p w14:paraId="4FE5570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5EA4B493">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清洁、整齐、符合院感管理要求</w:t>
            </w:r>
          </w:p>
        </w:tc>
      </w:tr>
      <w:tr w14:paraId="4659A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78DE24C5">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5095" w:type="dxa"/>
            <w:vAlign w:val="top"/>
          </w:tcPr>
          <w:p w14:paraId="23CCF8F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医院外环境广场、道路、绿化带清扫</w:t>
            </w:r>
          </w:p>
        </w:tc>
        <w:tc>
          <w:tcPr>
            <w:tcW w:w="1417" w:type="dxa"/>
            <w:vAlign w:val="top"/>
          </w:tcPr>
          <w:p w14:paraId="4FBC000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633CBFF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巡视保洁</w:t>
            </w:r>
          </w:p>
        </w:tc>
        <w:tc>
          <w:tcPr>
            <w:tcW w:w="2737" w:type="dxa"/>
            <w:vAlign w:val="top"/>
          </w:tcPr>
          <w:p w14:paraId="46C8365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干净、无烟头、无纸屑、 无弃废物、无树叶等杂物</w:t>
            </w:r>
          </w:p>
        </w:tc>
      </w:tr>
      <w:tr w14:paraId="7EF9B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9BBB40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5095" w:type="dxa"/>
            <w:vAlign w:val="top"/>
          </w:tcPr>
          <w:p w14:paraId="2735354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及时清理、处置病区内的各类医疗垃圾及生活垃圾</w:t>
            </w:r>
          </w:p>
        </w:tc>
        <w:tc>
          <w:tcPr>
            <w:tcW w:w="1417" w:type="dxa"/>
            <w:vAlign w:val="top"/>
          </w:tcPr>
          <w:p w14:paraId="1A2A488D">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每日二次</w:t>
            </w:r>
          </w:p>
        </w:tc>
        <w:tc>
          <w:tcPr>
            <w:tcW w:w="2737" w:type="dxa"/>
            <w:vAlign w:val="top"/>
          </w:tcPr>
          <w:p w14:paraId="2B72DAD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垃圾桶内外干净，垃圾桶袋不超过 3/4 满</w:t>
            </w:r>
          </w:p>
        </w:tc>
      </w:tr>
      <w:tr w14:paraId="34878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554B54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5095" w:type="dxa"/>
            <w:vAlign w:val="top"/>
          </w:tcPr>
          <w:p w14:paraId="555F998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套被子、库房整理</w:t>
            </w:r>
          </w:p>
        </w:tc>
        <w:tc>
          <w:tcPr>
            <w:tcW w:w="1417" w:type="dxa"/>
            <w:vAlign w:val="top"/>
          </w:tcPr>
          <w:p w14:paraId="3CC02D4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06369DA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下班前整理库房并套好备用被子</w:t>
            </w:r>
          </w:p>
        </w:tc>
      </w:tr>
      <w:tr w14:paraId="67460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5984A8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5095" w:type="dxa"/>
            <w:vAlign w:val="top"/>
          </w:tcPr>
          <w:p w14:paraId="5813619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完成清理打扫临时性交办的卫生保洁工作</w:t>
            </w:r>
          </w:p>
        </w:tc>
        <w:tc>
          <w:tcPr>
            <w:tcW w:w="1417" w:type="dxa"/>
            <w:vAlign w:val="top"/>
          </w:tcPr>
          <w:p w14:paraId="1035C3C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3C2594D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w:t>
            </w:r>
          </w:p>
        </w:tc>
      </w:tr>
      <w:tr w14:paraId="7B4D7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A7D6D2C">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095" w:type="dxa"/>
            <w:vAlign w:val="top"/>
          </w:tcPr>
          <w:p w14:paraId="0A2DC69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医务办公区域、主任办公室、库房的天花板、墙面、地面全面清洁</w:t>
            </w:r>
          </w:p>
        </w:tc>
        <w:tc>
          <w:tcPr>
            <w:tcW w:w="1417" w:type="dxa"/>
            <w:vAlign w:val="top"/>
          </w:tcPr>
          <w:p w14:paraId="3080E90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35B2145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无明显积尘、污垢、斑迹</w:t>
            </w:r>
          </w:p>
        </w:tc>
      </w:tr>
      <w:tr w14:paraId="624F9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D916F6D">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095" w:type="dxa"/>
            <w:vAlign w:val="top"/>
          </w:tcPr>
          <w:p w14:paraId="21B148F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卫生间全面刷洗、消毒</w:t>
            </w:r>
          </w:p>
        </w:tc>
        <w:tc>
          <w:tcPr>
            <w:tcW w:w="1417" w:type="dxa"/>
            <w:vAlign w:val="top"/>
          </w:tcPr>
          <w:p w14:paraId="442E09A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88390C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w:t>
            </w:r>
          </w:p>
        </w:tc>
      </w:tr>
      <w:tr w14:paraId="3CA60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A32388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095" w:type="dxa"/>
            <w:vAlign w:val="top"/>
          </w:tcPr>
          <w:p w14:paraId="2C94C73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开水器表面清洗</w:t>
            </w:r>
          </w:p>
        </w:tc>
        <w:tc>
          <w:tcPr>
            <w:tcW w:w="1417" w:type="dxa"/>
            <w:vAlign w:val="top"/>
          </w:tcPr>
          <w:p w14:paraId="46371B8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70E85B9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清洁、无污垢</w:t>
            </w:r>
          </w:p>
        </w:tc>
      </w:tr>
      <w:tr w14:paraId="30DAF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0B323A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095" w:type="dxa"/>
            <w:vAlign w:val="top"/>
          </w:tcPr>
          <w:p w14:paraId="6362583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走廊、电梯厅、楼梯台阶等公共区域低处墙面、边角刷洗</w:t>
            </w:r>
          </w:p>
        </w:tc>
        <w:tc>
          <w:tcPr>
            <w:tcW w:w="1417" w:type="dxa"/>
            <w:vAlign w:val="top"/>
          </w:tcPr>
          <w:p w14:paraId="3FCBC87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ED7F15C">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无明显积尘、污垢、污迹</w:t>
            </w:r>
          </w:p>
        </w:tc>
      </w:tr>
      <w:tr w14:paraId="08346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7BAE6BA">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w:t>
            </w:r>
          </w:p>
        </w:tc>
        <w:tc>
          <w:tcPr>
            <w:tcW w:w="5095" w:type="dxa"/>
            <w:vAlign w:val="top"/>
          </w:tcPr>
          <w:p w14:paraId="1EDE40DC">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门、门框、消防栓等高处擦拭</w:t>
            </w:r>
          </w:p>
        </w:tc>
        <w:tc>
          <w:tcPr>
            <w:tcW w:w="1417" w:type="dxa"/>
            <w:vAlign w:val="top"/>
          </w:tcPr>
          <w:p w14:paraId="6B77F63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92A5D5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目视无明显灰尘；污垢</w:t>
            </w:r>
          </w:p>
        </w:tc>
      </w:tr>
      <w:tr w14:paraId="2ADB2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F1B0FE7">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w:t>
            </w:r>
          </w:p>
        </w:tc>
        <w:tc>
          <w:tcPr>
            <w:tcW w:w="5095" w:type="dxa"/>
            <w:vAlign w:val="top"/>
          </w:tcPr>
          <w:p w14:paraId="2660156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天花板、墙面蛛网清扫</w:t>
            </w:r>
          </w:p>
        </w:tc>
        <w:tc>
          <w:tcPr>
            <w:tcW w:w="1417" w:type="dxa"/>
            <w:vAlign w:val="top"/>
          </w:tcPr>
          <w:p w14:paraId="1D486D8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17CA3888">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无挂蛛网</w:t>
            </w:r>
          </w:p>
        </w:tc>
      </w:tr>
      <w:tr w14:paraId="0BFE6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BF5829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w:t>
            </w:r>
          </w:p>
        </w:tc>
        <w:tc>
          <w:tcPr>
            <w:tcW w:w="5095" w:type="dxa"/>
            <w:vAlign w:val="top"/>
          </w:tcPr>
          <w:p w14:paraId="496335B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轮椅、病人推车清洁</w:t>
            </w:r>
          </w:p>
        </w:tc>
        <w:tc>
          <w:tcPr>
            <w:tcW w:w="1417" w:type="dxa"/>
            <w:vAlign w:val="top"/>
          </w:tcPr>
          <w:p w14:paraId="11E9A57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2A3A959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无积灰</w:t>
            </w:r>
          </w:p>
        </w:tc>
      </w:tr>
      <w:tr w14:paraId="51F68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28497A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w:t>
            </w:r>
          </w:p>
        </w:tc>
        <w:tc>
          <w:tcPr>
            <w:tcW w:w="5095" w:type="dxa"/>
            <w:vAlign w:val="top"/>
          </w:tcPr>
          <w:p w14:paraId="404EBB8D">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病区内低处宣传牌清抹</w:t>
            </w:r>
          </w:p>
        </w:tc>
        <w:tc>
          <w:tcPr>
            <w:tcW w:w="1417" w:type="dxa"/>
            <w:vAlign w:val="top"/>
          </w:tcPr>
          <w:p w14:paraId="0A0B1F71">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每两月一次</w:t>
            </w:r>
          </w:p>
        </w:tc>
        <w:tc>
          <w:tcPr>
            <w:tcW w:w="2737" w:type="dxa"/>
            <w:vAlign w:val="top"/>
          </w:tcPr>
          <w:p w14:paraId="547834AB">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洁净、无积灰</w:t>
            </w:r>
          </w:p>
        </w:tc>
      </w:tr>
      <w:tr w14:paraId="184C6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AFB3599">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w:t>
            </w:r>
          </w:p>
        </w:tc>
        <w:tc>
          <w:tcPr>
            <w:tcW w:w="5095" w:type="dxa"/>
            <w:vAlign w:val="top"/>
          </w:tcPr>
          <w:p w14:paraId="71E7CD54">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产房、供应室、 ICU</w:t>
            </w:r>
          </w:p>
        </w:tc>
        <w:tc>
          <w:tcPr>
            <w:tcW w:w="1417" w:type="dxa"/>
            <w:vAlign w:val="top"/>
          </w:tcPr>
          <w:p w14:paraId="50177FEF">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34C4508">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洁净、无积尘</w:t>
            </w:r>
          </w:p>
        </w:tc>
      </w:tr>
      <w:tr w14:paraId="2F166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1404980">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w:t>
            </w:r>
          </w:p>
        </w:tc>
        <w:tc>
          <w:tcPr>
            <w:tcW w:w="5095" w:type="dxa"/>
            <w:vAlign w:val="top"/>
          </w:tcPr>
          <w:p w14:paraId="65D6B49C">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玻璃擦拭</w:t>
            </w:r>
          </w:p>
        </w:tc>
        <w:tc>
          <w:tcPr>
            <w:tcW w:w="1417" w:type="dxa"/>
            <w:vAlign w:val="top"/>
          </w:tcPr>
          <w:p w14:paraId="47ACBBE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每季一次</w:t>
            </w:r>
          </w:p>
        </w:tc>
        <w:tc>
          <w:tcPr>
            <w:tcW w:w="2737" w:type="dxa"/>
            <w:vAlign w:val="top"/>
          </w:tcPr>
          <w:p w14:paraId="3E379642">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洁净、无积灰</w:t>
            </w:r>
          </w:p>
        </w:tc>
      </w:tr>
      <w:tr w14:paraId="4889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8E18415">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w:t>
            </w:r>
          </w:p>
        </w:tc>
        <w:tc>
          <w:tcPr>
            <w:tcW w:w="5095" w:type="dxa"/>
            <w:vAlign w:val="top"/>
          </w:tcPr>
          <w:p w14:paraId="2C703C9E">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病区、门诊的窗帘、隔帘更换</w:t>
            </w:r>
          </w:p>
        </w:tc>
        <w:tc>
          <w:tcPr>
            <w:tcW w:w="1417" w:type="dxa"/>
            <w:vAlign w:val="top"/>
          </w:tcPr>
          <w:p w14:paraId="38DC76A5">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每年一次</w:t>
            </w:r>
          </w:p>
        </w:tc>
        <w:tc>
          <w:tcPr>
            <w:tcW w:w="2737" w:type="dxa"/>
            <w:vAlign w:val="top"/>
          </w:tcPr>
          <w:p w14:paraId="7CBDFAD3">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有污染时及时清洁</w:t>
            </w:r>
          </w:p>
        </w:tc>
      </w:tr>
      <w:tr w14:paraId="58B13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65C0355">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w:t>
            </w:r>
          </w:p>
        </w:tc>
        <w:tc>
          <w:tcPr>
            <w:tcW w:w="5095" w:type="dxa"/>
            <w:vAlign w:val="top"/>
          </w:tcPr>
          <w:p w14:paraId="13BC14B6">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协助医院各项参观、检查及突发事件等应急工作</w:t>
            </w:r>
          </w:p>
        </w:tc>
        <w:tc>
          <w:tcPr>
            <w:tcW w:w="1417" w:type="dxa"/>
            <w:vAlign w:val="top"/>
          </w:tcPr>
          <w:p w14:paraId="7E1FEB43">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按需</w:t>
            </w:r>
          </w:p>
        </w:tc>
        <w:tc>
          <w:tcPr>
            <w:tcW w:w="2737" w:type="dxa"/>
            <w:vAlign w:val="top"/>
          </w:tcPr>
          <w:p w14:paraId="22187CB8">
            <w:pPr>
              <w:pStyle w:val="4"/>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w:t>
            </w:r>
          </w:p>
        </w:tc>
      </w:tr>
    </w:tbl>
    <w:p w14:paraId="42E061F1">
      <w:pPr>
        <w:keepNext w:val="0"/>
        <w:keepLines w:val="0"/>
        <w:pageBreakBefore w:val="0"/>
        <w:numPr>
          <w:ilvl w:val="0"/>
          <w:numId w:val="2"/>
        </w:numPr>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特殊科室保洁服务内容</w:t>
      </w:r>
    </w:p>
    <w:p w14:paraId="5DB49C0D">
      <w:pPr>
        <w:keepNext w:val="0"/>
        <w:keepLines w:val="0"/>
        <w:pageBreakBefore w:val="0"/>
        <w:numPr>
          <w:ilvl w:val="0"/>
          <w:numId w:val="0"/>
        </w:numPr>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5"/>
          <w:sz w:val="24"/>
          <w:szCs w:val="24"/>
        </w:rPr>
        <w:t>手术室、产房、供应室、ICU 工作范围</w:t>
      </w:r>
    </w:p>
    <w:p w14:paraId="3E94A70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rPr>
      </w:pPr>
    </w:p>
    <w:tbl>
      <w:tblPr>
        <w:tblStyle w:val="5"/>
        <w:tblpPr w:leftFromText="180" w:rightFromText="180" w:vertAnchor="text" w:horzAnchor="page" w:tblpX="1360" w:tblpY="253"/>
        <w:tblOverlap w:val="never"/>
        <w:tblW w:w="983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6438"/>
        <w:gridCol w:w="2791"/>
      </w:tblGrid>
      <w:tr w14:paraId="3201C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606" w:type="dxa"/>
            <w:vAlign w:val="center"/>
          </w:tcPr>
          <w:p w14:paraId="247BEBA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序号</w:t>
            </w:r>
          </w:p>
        </w:tc>
        <w:tc>
          <w:tcPr>
            <w:tcW w:w="6438" w:type="dxa"/>
            <w:vAlign w:val="center"/>
          </w:tcPr>
          <w:p w14:paraId="36C775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保 洁 内 容</w:t>
            </w:r>
          </w:p>
        </w:tc>
        <w:tc>
          <w:tcPr>
            <w:tcW w:w="2791" w:type="dxa"/>
            <w:vAlign w:val="center"/>
          </w:tcPr>
          <w:p w14:paraId="78D5E52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保洁频率</w:t>
            </w:r>
          </w:p>
        </w:tc>
      </w:tr>
      <w:tr w14:paraId="6BD24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0824BE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p>
        </w:tc>
        <w:tc>
          <w:tcPr>
            <w:tcW w:w="6438" w:type="dxa"/>
            <w:vAlign w:val="center"/>
          </w:tcPr>
          <w:p w14:paraId="47A1B06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各手术间垃圾收集更换垃圾袋 ，清洗垃圾桶</w:t>
            </w:r>
          </w:p>
        </w:tc>
        <w:tc>
          <w:tcPr>
            <w:tcW w:w="2791" w:type="dxa"/>
            <w:vAlign w:val="center"/>
          </w:tcPr>
          <w:p w14:paraId="0626FC46">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58337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5448940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p>
        </w:tc>
        <w:tc>
          <w:tcPr>
            <w:tcW w:w="6438" w:type="dxa"/>
            <w:vAlign w:val="center"/>
          </w:tcPr>
          <w:p w14:paraId="6F94039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各手术室的地面清扫</w:t>
            </w:r>
          </w:p>
        </w:tc>
        <w:tc>
          <w:tcPr>
            <w:tcW w:w="2791" w:type="dxa"/>
            <w:vAlign w:val="center"/>
          </w:tcPr>
          <w:p w14:paraId="685A0C2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1552C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2FBC4DB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w:t>
            </w:r>
          </w:p>
        </w:tc>
        <w:tc>
          <w:tcPr>
            <w:tcW w:w="6438" w:type="dxa"/>
            <w:vAlign w:val="center"/>
          </w:tcPr>
          <w:p w14:paraId="5412520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各手术室的地面湿拖</w:t>
            </w:r>
          </w:p>
        </w:tc>
        <w:tc>
          <w:tcPr>
            <w:tcW w:w="2791" w:type="dxa"/>
            <w:vAlign w:val="center"/>
          </w:tcPr>
          <w:p w14:paraId="715A3D7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4E079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1FBBCFC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w:t>
            </w:r>
          </w:p>
        </w:tc>
        <w:tc>
          <w:tcPr>
            <w:tcW w:w="6438" w:type="dxa"/>
            <w:vAlign w:val="center"/>
          </w:tcPr>
          <w:p w14:paraId="215472C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地面巡视保洁(含等候区)</w:t>
            </w:r>
          </w:p>
        </w:tc>
        <w:tc>
          <w:tcPr>
            <w:tcW w:w="2791" w:type="dxa"/>
            <w:vAlign w:val="center"/>
          </w:tcPr>
          <w:p w14:paraId="718D6AD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17D62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5F2A9A9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w:t>
            </w:r>
          </w:p>
        </w:tc>
        <w:tc>
          <w:tcPr>
            <w:tcW w:w="6438" w:type="dxa"/>
            <w:vAlign w:val="center"/>
          </w:tcPr>
          <w:p w14:paraId="16DFCCF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手术间终末消毒</w:t>
            </w:r>
          </w:p>
        </w:tc>
        <w:tc>
          <w:tcPr>
            <w:tcW w:w="2791" w:type="dxa"/>
            <w:vAlign w:val="center"/>
          </w:tcPr>
          <w:p w14:paraId="100C95C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40C61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1F6E92F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p>
        </w:tc>
        <w:tc>
          <w:tcPr>
            <w:tcW w:w="6438" w:type="dxa"/>
            <w:vAlign w:val="center"/>
          </w:tcPr>
          <w:p w14:paraId="4EE7BDE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医护更衣室的橱柜、鞋架擦拭</w:t>
            </w:r>
          </w:p>
        </w:tc>
        <w:tc>
          <w:tcPr>
            <w:tcW w:w="2791" w:type="dxa"/>
            <w:vAlign w:val="center"/>
          </w:tcPr>
          <w:p w14:paraId="2E06AD5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59FBD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06" w:type="dxa"/>
            <w:vAlign w:val="center"/>
          </w:tcPr>
          <w:p w14:paraId="0BC6DD7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w:t>
            </w:r>
          </w:p>
        </w:tc>
        <w:tc>
          <w:tcPr>
            <w:tcW w:w="6438" w:type="dxa"/>
            <w:vAlign w:val="center"/>
          </w:tcPr>
          <w:p w14:paraId="0082E66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擦拭办公区域内办公桌椅、电话机、电脑等办公设备</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设施</w:t>
            </w:r>
          </w:p>
        </w:tc>
        <w:tc>
          <w:tcPr>
            <w:tcW w:w="2791" w:type="dxa"/>
            <w:vAlign w:val="center"/>
          </w:tcPr>
          <w:p w14:paraId="3CDE5AF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3A5AA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3E390F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w:t>
            </w:r>
          </w:p>
        </w:tc>
        <w:tc>
          <w:tcPr>
            <w:tcW w:w="6438" w:type="dxa"/>
            <w:vAlign w:val="center"/>
          </w:tcPr>
          <w:p w14:paraId="56D4B05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各种开关盒、面板擦拭</w:t>
            </w:r>
          </w:p>
        </w:tc>
        <w:tc>
          <w:tcPr>
            <w:tcW w:w="2791" w:type="dxa"/>
            <w:vAlign w:val="center"/>
          </w:tcPr>
          <w:p w14:paraId="1E307F5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3BCB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070C68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w:t>
            </w:r>
          </w:p>
        </w:tc>
        <w:tc>
          <w:tcPr>
            <w:tcW w:w="6438" w:type="dxa"/>
            <w:vAlign w:val="center"/>
          </w:tcPr>
          <w:p w14:paraId="2C79371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低处标识牌、引导牌擦拭</w:t>
            </w:r>
          </w:p>
        </w:tc>
        <w:tc>
          <w:tcPr>
            <w:tcW w:w="2791" w:type="dxa"/>
            <w:vAlign w:val="center"/>
          </w:tcPr>
          <w:p w14:paraId="366A76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D92E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4D43DA0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w:t>
            </w:r>
          </w:p>
        </w:tc>
        <w:tc>
          <w:tcPr>
            <w:tcW w:w="6438" w:type="dxa"/>
            <w:vAlign w:val="center"/>
          </w:tcPr>
          <w:p w14:paraId="17730B7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门把手、玻璃门擦拭</w:t>
            </w:r>
          </w:p>
        </w:tc>
        <w:tc>
          <w:tcPr>
            <w:tcW w:w="2791" w:type="dxa"/>
            <w:vAlign w:val="center"/>
          </w:tcPr>
          <w:p w14:paraId="3F9482E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4CE7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10A3F6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11</w:t>
            </w:r>
          </w:p>
        </w:tc>
        <w:tc>
          <w:tcPr>
            <w:tcW w:w="6438" w:type="dxa"/>
            <w:vAlign w:val="center"/>
          </w:tcPr>
          <w:p w14:paraId="787AD15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清洗、擦拭洗手池、水龙头、皂盒</w:t>
            </w:r>
          </w:p>
        </w:tc>
        <w:tc>
          <w:tcPr>
            <w:tcW w:w="2791" w:type="dxa"/>
            <w:vAlign w:val="center"/>
          </w:tcPr>
          <w:p w14:paraId="633A0CD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084BA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8F7EE8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12</w:t>
            </w:r>
          </w:p>
        </w:tc>
        <w:tc>
          <w:tcPr>
            <w:tcW w:w="6438" w:type="dxa"/>
            <w:vAlign w:val="center"/>
          </w:tcPr>
          <w:p w14:paraId="4508DA8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收集值班室垃圾，更换垃圾袋</w:t>
            </w:r>
          </w:p>
        </w:tc>
        <w:tc>
          <w:tcPr>
            <w:tcW w:w="2791" w:type="dxa"/>
            <w:vAlign w:val="center"/>
          </w:tcPr>
          <w:p w14:paraId="5F7281D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28C3B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11ADF72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13</w:t>
            </w:r>
          </w:p>
        </w:tc>
        <w:tc>
          <w:tcPr>
            <w:tcW w:w="6438" w:type="dxa"/>
            <w:vAlign w:val="center"/>
          </w:tcPr>
          <w:p w14:paraId="413CDBC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办公桌椅，工作台面，橱柜等物表擦拭</w:t>
            </w:r>
          </w:p>
        </w:tc>
        <w:tc>
          <w:tcPr>
            <w:tcW w:w="2791" w:type="dxa"/>
            <w:vAlign w:val="center"/>
          </w:tcPr>
          <w:p w14:paraId="266A126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09BFC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68D3C8B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14</w:t>
            </w:r>
          </w:p>
        </w:tc>
        <w:tc>
          <w:tcPr>
            <w:tcW w:w="6438" w:type="dxa"/>
            <w:vAlign w:val="center"/>
          </w:tcPr>
          <w:p w14:paraId="1B8EFAA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窗台擦拭</w:t>
            </w:r>
          </w:p>
        </w:tc>
        <w:tc>
          <w:tcPr>
            <w:tcW w:w="2791" w:type="dxa"/>
            <w:vAlign w:val="center"/>
          </w:tcPr>
          <w:p w14:paraId="3FE0A4E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5E96E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760CF36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15</w:t>
            </w:r>
          </w:p>
        </w:tc>
        <w:tc>
          <w:tcPr>
            <w:tcW w:w="6438" w:type="dxa"/>
            <w:vAlign w:val="center"/>
          </w:tcPr>
          <w:p w14:paraId="7297B90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各告示牌擦拭</w:t>
            </w:r>
          </w:p>
        </w:tc>
        <w:tc>
          <w:tcPr>
            <w:tcW w:w="2791" w:type="dxa"/>
            <w:vAlign w:val="center"/>
          </w:tcPr>
          <w:p w14:paraId="4D88590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55CDB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F6F5B36">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16</w:t>
            </w:r>
          </w:p>
        </w:tc>
        <w:tc>
          <w:tcPr>
            <w:tcW w:w="6438" w:type="dxa"/>
            <w:vAlign w:val="center"/>
          </w:tcPr>
          <w:p w14:paraId="6B8E7D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消毒按院感要求</w:t>
            </w:r>
          </w:p>
        </w:tc>
        <w:tc>
          <w:tcPr>
            <w:tcW w:w="2791" w:type="dxa"/>
            <w:vAlign w:val="center"/>
          </w:tcPr>
          <w:p w14:paraId="5ED7AE9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74B06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23FA89A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17</w:t>
            </w:r>
          </w:p>
        </w:tc>
        <w:tc>
          <w:tcPr>
            <w:tcW w:w="6438" w:type="dxa"/>
            <w:vAlign w:val="center"/>
          </w:tcPr>
          <w:p w14:paraId="566BC2B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倒痰盂、便盆，吸引瓶、刷洗。浸泡消毒</w:t>
            </w:r>
          </w:p>
        </w:tc>
        <w:tc>
          <w:tcPr>
            <w:tcW w:w="2791" w:type="dxa"/>
            <w:vAlign w:val="center"/>
          </w:tcPr>
          <w:p w14:paraId="758A189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1CE83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10F9F70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18</w:t>
            </w:r>
          </w:p>
        </w:tc>
        <w:tc>
          <w:tcPr>
            <w:tcW w:w="6438" w:type="dxa"/>
            <w:vAlign w:val="center"/>
          </w:tcPr>
          <w:p w14:paraId="4D35F26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仪器框擦拭</w:t>
            </w:r>
          </w:p>
        </w:tc>
        <w:tc>
          <w:tcPr>
            <w:tcW w:w="2791" w:type="dxa"/>
            <w:vAlign w:val="center"/>
          </w:tcPr>
          <w:p w14:paraId="1945EB1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18C46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606" w:type="dxa"/>
            <w:vAlign w:val="center"/>
          </w:tcPr>
          <w:p w14:paraId="3019099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19</w:t>
            </w:r>
          </w:p>
        </w:tc>
        <w:tc>
          <w:tcPr>
            <w:tcW w:w="6438" w:type="dxa"/>
            <w:vAlign w:val="center"/>
          </w:tcPr>
          <w:p w14:paraId="1F23EFC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刷洗医务人员专用卫生间并干湿拖、收集整理卫生间</w:t>
            </w:r>
            <w:r>
              <w:rPr>
                <w:rFonts w:hint="eastAsia" w:ascii="宋体" w:hAnsi="宋体" w:eastAsia="宋体" w:cs="宋体"/>
                <w:color w:val="auto"/>
                <w:spacing w:val="-2"/>
                <w:sz w:val="24"/>
                <w:szCs w:val="24"/>
                <w:lang w:val="en-US" w:eastAsia="zh-CN"/>
              </w:rPr>
              <w:t>垃圾</w:t>
            </w:r>
          </w:p>
        </w:tc>
        <w:tc>
          <w:tcPr>
            <w:tcW w:w="2791" w:type="dxa"/>
            <w:vAlign w:val="center"/>
          </w:tcPr>
          <w:p w14:paraId="011D21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03001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606" w:type="dxa"/>
            <w:vAlign w:val="center"/>
          </w:tcPr>
          <w:p w14:paraId="4AE2B12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20</w:t>
            </w:r>
          </w:p>
        </w:tc>
        <w:tc>
          <w:tcPr>
            <w:tcW w:w="6438" w:type="dxa"/>
            <w:vAlign w:val="center"/>
          </w:tcPr>
          <w:p w14:paraId="1EBFB3E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卫生间的镜子、水龙头、洗手池、马桶等冲洗、擦拭</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消毒</w:t>
            </w:r>
          </w:p>
        </w:tc>
        <w:tc>
          <w:tcPr>
            <w:tcW w:w="2791" w:type="dxa"/>
            <w:vAlign w:val="center"/>
          </w:tcPr>
          <w:p w14:paraId="78FA2B9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3F145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606" w:type="dxa"/>
            <w:vAlign w:val="center"/>
          </w:tcPr>
          <w:p w14:paraId="0951411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1</w:t>
            </w:r>
          </w:p>
        </w:tc>
        <w:tc>
          <w:tcPr>
            <w:tcW w:w="6438" w:type="dxa"/>
            <w:vAlign w:val="center"/>
          </w:tcPr>
          <w:p w14:paraId="7F53B27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洗涤间的物品用具消毒</w:t>
            </w:r>
          </w:p>
        </w:tc>
        <w:tc>
          <w:tcPr>
            <w:tcW w:w="2791" w:type="dxa"/>
            <w:vAlign w:val="center"/>
          </w:tcPr>
          <w:p w14:paraId="1748BE6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随时</w:t>
            </w:r>
          </w:p>
        </w:tc>
      </w:tr>
      <w:tr w14:paraId="5FA43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3C2BD11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2</w:t>
            </w:r>
          </w:p>
        </w:tc>
        <w:tc>
          <w:tcPr>
            <w:tcW w:w="6438" w:type="dxa"/>
            <w:vAlign w:val="center"/>
          </w:tcPr>
          <w:p w14:paraId="712CD65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收集值班室垃圾，更换垃圾袋</w:t>
            </w:r>
          </w:p>
        </w:tc>
        <w:tc>
          <w:tcPr>
            <w:tcW w:w="2791" w:type="dxa"/>
            <w:vAlign w:val="center"/>
          </w:tcPr>
          <w:p w14:paraId="42D0C51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每天一次</w:t>
            </w:r>
          </w:p>
        </w:tc>
      </w:tr>
      <w:tr w14:paraId="78231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06" w:type="dxa"/>
            <w:vAlign w:val="center"/>
          </w:tcPr>
          <w:p w14:paraId="3CDB7AE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3</w:t>
            </w:r>
          </w:p>
        </w:tc>
        <w:tc>
          <w:tcPr>
            <w:tcW w:w="6438" w:type="dxa"/>
            <w:vAlign w:val="center"/>
          </w:tcPr>
          <w:p w14:paraId="3B19EE8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更换值班室的布类，登记，清点脏布类</w:t>
            </w:r>
          </w:p>
        </w:tc>
        <w:tc>
          <w:tcPr>
            <w:tcW w:w="2791" w:type="dxa"/>
            <w:vAlign w:val="center"/>
          </w:tcPr>
          <w:p w14:paraId="37746FA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每天一次</w:t>
            </w:r>
          </w:p>
        </w:tc>
      </w:tr>
      <w:tr w14:paraId="7B5D6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06" w:type="dxa"/>
            <w:vAlign w:val="center"/>
          </w:tcPr>
          <w:p w14:paraId="1C45CD1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4</w:t>
            </w:r>
          </w:p>
        </w:tc>
        <w:tc>
          <w:tcPr>
            <w:tcW w:w="6438" w:type="dxa"/>
            <w:vAlign w:val="center"/>
          </w:tcPr>
          <w:p w14:paraId="2C39530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擦拭值班室的桌椅，桌面的设施并干湿拖地面</w:t>
            </w:r>
          </w:p>
        </w:tc>
        <w:tc>
          <w:tcPr>
            <w:tcW w:w="2791" w:type="dxa"/>
            <w:vAlign w:val="center"/>
          </w:tcPr>
          <w:p w14:paraId="31EBE7A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每两天一次</w:t>
            </w:r>
          </w:p>
        </w:tc>
      </w:tr>
      <w:tr w14:paraId="598AD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835" w:type="dxa"/>
            <w:gridSpan w:val="3"/>
            <w:vAlign w:val="center"/>
          </w:tcPr>
          <w:p w14:paraId="12871BC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周期保洁与专项保洁</w:t>
            </w:r>
          </w:p>
        </w:tc>
      </w:tr>
      <w:tr w14:paraId="46905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606" w:type="dxa"/>
            <w:vAlign w:val="center"/>
          </w:tcPr>
          <w:p w14:paraId="1B96E9F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5</w:t>
            </w:r>
          </w:p>
        </w:tc>
        <w:tc>
          <w:tcPr>
            <w:tcW w:w="6438" w:type="dxa"/>
            <w:vAlign w:val="center"/>
          </w:tcPr>
          <w:p w14:paraId="4334E0E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高处标识牌、引导牌、告示牌擦拭；</w:t>
            </w:r>
          </w:p>
        </w:tc>
        <w:tc>
          <w:tcPr>
            <w:tcW w:w="2791" w:type="dxa"/>
            <w:vAlign w:val="center"/>
          </w:tcPr>
          <w:p w14:paraId="07051F3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74548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6" w:type="dxa"/>
            <w:vAlign w:val="center"/>
          </w:tcPr>
          <w:p w14:paraId="07C23B7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6</w:t>
            </w:r>
          </w:p>
        </w:tc>
        <w:tc>
          <w:tcPr>
            <w:tcW w:w="6438" w:type="dxa"/>
            <w:vAlign w:val="center"/>
          </w:tcPr>
          <w:p w14:paraId="7E245E0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卫生间全面清洁、消毒</w:t>
            </w:r>
          </w:p>
        </w:tc>
        <w:tc>
          <w:tcPr>
            <w:tcW w:w="2791" w:type="dxa"/>
            <w:vAlign w:val="center"/>
          </w:tcPr>
          <w:p w14:paraId="61CE2AA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3974E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06" w:type="dxa"/>
            <w:vAlign w:val="center"/>
          </w:tcPr>
          <w:p w14:paraId="675DC5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27</w:t>
            </w:r>
          </w:p>
        </w:tc>
        <w:tc>
          <w:tcPr>
            <w:tcW w:w="6438" w:type="dxa"/>
            <w:vAlign w:val="center"/>
          </w:tcPr>
          <w:p w14:paraId="77B8DEF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磁砖墙、柱子、地面边角涮洗、擦拭</w:t>
            </w:r>
          </w:p>
        </w:tc>
        <w:tc>
          <w:tcPr>
            <w:tcW w:w="2791" w:type="dxa"/>
            <w:vAlign w:val="center"/>
          </w:tcPr>
          <w:p w14:paraId="5CA0FBB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3AAB3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52410B9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28</w:t>
            </w:r>
          </w:p>
        </w:tc>
        <w:tc>
          <w:tcPr>
            <w:tcW w:w="6438" w:type="dxa"/>
            <w:vAlign w:val="center"/>
          </w:tcPr>
          <w:p w14:paraId="0EF3906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消防箱、管道、灭火器等擦拭</w:t>
            </w:r>
          </w:p>
        </w:tc>
        <w:tc>
          <w:tcPr>
            <w:tcW w:w="2791" w:type="dxa"/>
            <w:vAlign w:val="center"/>
          </w:tcPr>
          <w:p w14:paraId="2E62865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04D54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606" w:type="dxa"/>
            <w:vAlign w:val="center"/>
          </w:tcPr>
          <w:p w14:paraId="6261CB5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29</w:t>
            </w:r>
          </w:p>
        </w:tc>
        <w:tc>
          <w:tcPr>
            <w:tcW w:w="6438" w:type="dxa"/>
            <w:vAlign w:val="center"/>
          </w:tcPr>
          <w:p w14:paraId="5390CE8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地面机械洗地</w:t>
            </w:r>
          </w:p>
        </w:tc>
        <w:tc>
          <w:tcPr>
            <w:tcW w:w="2791" w:type="dxa"/>
            <w:vAlign w:val="center"/>
          </w:tcPr>
          <w:p w14:paraId="1BCD6A3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080E7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3A8F24B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30</w:t>
            </w:r>
          </w:p>
        </w:tc>
        <w:tc>
          <w:tcPr>
            <w:tcW w:w="6438" w:type="dxa"/>
            <w:vAlign w:val="center"/>
          </w:tcPr>
          <w:p w14:paraId="100FC8C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灯具擦拭</w:t>
            </w:r>
          </w:p>
        </w:tc>
        <w:tc>
          <w:tcPr>
            <w:tcW w:w="2791" w:type="dxa"/>
            <w:vAlign w:val="center"/>
          </w:tcPr>
          <w:p w14:paraId="4471F7A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580DC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28FCF3C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31</w:t>
            </w:r>
          </w:p>
        </w:tc>
        <w:tc>
          <w:tcPr>
            <w:tcW w:w="6438" w:type="dxa"/>
            <w:vAlign w:val="center"/>
          </w:tcPr>
          <w:p w14:paraId="5A55C31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玻璃框擦拭</w:t>
            </w:r>
            <w:r>
              <w:rPr>
                <w:rFonts w:hint="eastAsia" w:ascii="宋体" w:hAnsi="宋体" w:eastAsia="宋体" w:cs="宋体"/>
                <w:color w:val="auto"/>
                <w:spacing w:val="-2"/>
                <w:sz w:val="24"/>
                <w:szCs w:val="24"/>
                <w:lang w:eastAsia="zh-CN"/>
              </w:rPr>
              <w:t>（室内）、高处玻璃擦拭（室内）、雨披及屋顶清扫</w:t>
            </w:r>
          </w:p>
        </w:tc>
        <w:tc>
          <w:tcPr>
            <w:tcW w:w="2791" w:type="dxa"/>
            <w:vAlign w:val="center"/>
          </w:tcPr>
          <w:p w14:paraId="50C7155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4B7A7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06" w:type="dxa"/>
            <w:vAlign w:val="center"/>
          </w:tcPr>
          <w:p w14:paraId="3CE0EB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32</w:t>
            </w:r>
          </w:p>
        </w:tc>
        <w:tc>
          <w:tcPr>
            <w:tcW w:w="6438" w:type="dxa"/>
            <w:vAlign w:val="center"/>
          </w:tcPr>
          <w:p w14:paraId="4E30644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室内高处墙壁天花板除尘</w:t>
            </w:r>
          </w:p>
        </w:tc>
        <w:tc>
          <w:tcPr>
            <w:tcW w:w="2791" w:type="dxa"/>
            <w:vAlign w:val="center"/>
          </w:tcPr>
          <w:p w14:paraId="1B752E3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每月一次</w:t>
            </w:r>
          </w:p>
        </w:tc>
      </w:tr>
      <w:tr w14:paraId="61673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606" w:type="dxa"/>
            <w:vAlign w:val="center"/>
          </w:tcPr>
          <w:p w14:paraId="7C6BA92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33</w:t>
            </w:r>
          </w:p>
        </w:tc>
        <w:tc>
          <w:tcPr>
            <w:tcW w:w="6438" w:type="dxa"/>
            <w:vAlign w:val="center"/>
          </w:tcPr>
          <w:p w14:paraId="463AB1E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室内窗帘更换及送取</w:t>
            </w:r>
          </w:p>
        </w:tc>
        <w:tc>
          <w:tcPr>
            <w:tcW w:w="2791" w:type="dxa"/>
            <w:vAlign w:val="center"/>
          </w:tcPr>
          <w:p w14:paraId="6AEF89C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每半年一次</w:t>
            </w:r>
          </w:p>
        </w:tc>
      </w:tr>
    </w:tbl>
    <w:p w14:paraId="153C8779">
      <w:pPr>
        <w:keepNext w:val="0"/>
        <w:keepLines w:val="0"/>
        <w:pageBreakBefore w:val="0"/>
        <w:widowControl w:val="0"/>
        <w:kinsoku/>
        <w:wordWrap/>
        <w:overflowPunct/>
        <w:topLinePunct w:val="0"/>
        <w:autoSpaceDE/>
        <w:autoSpaceDN/>
        <w:bidi w:val="0"/>
        <w:adjustRightInd/>
        <w:snapToGrid/>
        <w:spacing w:before="78" w:line="240" w:lineRule="auto"/>
        <w:ind w:firstLine="482" w:firstLineChars="200"/>
        <w:textAlignment w:val="auto"/>
        <w:rPr>
          <w:rFonts w:hint="eastAsia" w:ascii="宋体" w:hAnsi="宋体" w:eastAsia="宋体" w:cs="宋体"/>
          <w:b/>
          <w:bCs/>
          <w:color w:val="auto"/>
          <w:sz w:val="24"/>
          <w:szCs w:val="24"/>
        </w:rPr>
      </w:pPr>
    </w:p>
    <w:p w14:paraId="5133D15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969FE9"/>
    <w:multiLevelType w:val="singleLevel"/>
    <w:tmpl w:val="93969FE9"/>
    <w:lvl w:ilvl="0" w:tentative="0">
      <w:start w:val="5"/>
      <w:numFmt w:val="chineseCounting"/>
      <w:suff w:val="space"/>
      <w:lvlText w:val="(%1)"/>
      <w:lvlJc w:val="left"/>
      <w:rPr>
        <w:rFonts w:hint="eastAsia"/>
      </w:rPr>
    </w:lvl>
  </w:abstractNum>
  <w:abstractNum w:abstractNumId="1">
    <w:nsid w:val="B608AC88"/>
    <w:multiLevelType w:val="singleLevel"/>
    <w:tmpl w:val="B608AC88"/>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035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仿宋" w:hAnsi="仿宋" w:eastAsia="仿宋" w:cs="仿宋"/>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2025-01-23T06:02:30Z</dcterms:created>
  <dc:creator>lenovo</dc:creator>
  <cp:lastModifiedBy>王国华</cp:lastModifiedBy>
  <dcterms:modified xsi:type="dcterms:W3CDTF">2025-01-23T06:03:41Z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eyJoZGlkIjoiZTEwOGJkMjY0NzA3NDA5MTQxZWQ1N2I2YmFlMGY5MDAiLCJ1c2VySWQiOiI4MTEzMTAxMzgifQ==</vt:lpwstr>
  </property>
  <property fmtid="{D5CDD505-2E9C-101B-9397-08002B2CF9AE}" pid="4" name="ICV">
    <vt:lpwstr>34E0AB599B22408C9F401A86CB576720_12</vt:lpwstr>
  </property>
</Properties>
</file>