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ascii="黑体" w:hAnsi="黑体" w:eastAsia="黑体"/>
          <w:sz w:val="44"/>
          <w:szCs w:val="44"/>
          <w:lang w:val="en-US"/>
        </w:rPr>
      </w:pPr>
      <w:r>
        <w:rPr>
          <w:rFonts w:hint="eastAsia" w:ascii="黑体" w:hAnsi="黑体" w:eastAsia="黑体"/>
          <w:sz w:val="44"/>
          <w:szCs w:val="44"/>
        </w:rPr>
        <w:t>上饶卫生学校</w:t>
      </w:r>
      <w:r>
        <w:rPr>
          <w:rFonts w:hint="eastAsia" w:ascii="黑体" w:hAnsi="黑体" w:eastAsia="黑体"/>
          <w:sz w:val="44"/>
          <w:szCs w:val="44"/>
          <w:lang w:val="en-US" w:eastAsia="zh-CN"/>
        </w:rPr>
        <w:t>智慧消防设备（摄像头）</w:t>
      </w:r>
      <w:r>
        <w:rPr>
          <w:rFonts w:hint="eastAsia" w:ascii="黑体" w:hAnsi="黑体" w:eastAsia="黑体"/>
          <w:sz w:val="44"/>
          <w:szCs w:val="44"/>
        </w:rPr>
        <w:t>采购询价</w:t>
      </w:r>
      <w:r>
        <w:rPr>
          <w:rFonts w:hint="eastAsia" w:ascii="黑体" w:hAnsi="黑体" w:eastAsia="黑体"/>
          <w:sz w:val="44"/>
          <w:szCs w:val="44"/>
          <w:lang w:val="en-US" w:eastAsia="zh-CN"/>
        </w:rPr>
        <w:t>报价单</w:t>
      </w:r>
    </w:p>
    <w:tbl>
      <w:tblPr>
        <w:tblStyle w:val="5"/>
        <w:tblW w:w="14365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7"/>
        <w:gridCol w:w="1868"/>
        <w:gridCol w:w="1160"/>
        <w:gridCol w:w="7663"/>
        <w:gridCol w:w="559"/>
        <w:gridCol w:w="600"/>
        <w:gridCol w:w="750"/>
        <w:gridCol w:w="122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1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设备名称</w:t>
            </w: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品牌</w:t>
            </w:r>
          </w:p>
        </w:tc>
        <w:tc>
          <w:tcPr>
            <w:tcW w:w="7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技术参数</w:t>
            </w:r>
          </w:p>
        </w:tc>
        <w:tc>
          <w:tcPr>
            <w:tcW w:w="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单位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数量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单价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金额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44" w:hRule="atLeast"/>
        </w:trPr>
        <w:tc>
          <w:tcPr>
            <w:tcW w:w="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摄像头</w:t>
            </w: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海康威视</w:t>
            </w:r>
          </w:p>
        </w:tc>
        <w:tc>
          <w:tcPr>
            <w:tcW w:w="7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海康威视红外阵列筒型网络摄像机，最高分辨率可达200万像素，并在此分辨率下可输出25 fps实时图像。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• 支持移动侦测（支持人形检测）与异常侦测；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• 支持背光补偿，强光抑制，3D数字降噪，数字宽动态，适应不同环境；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• 1个内置麦克风• 采用高效阵列红外灯，使用寿命长，红外照射最远可达50m；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• 符合IP66防尘防水设计，可靠性高。</w:t>
            </w:r>
          </w:p>
        </w:tc>
        <w:tc>
          <w:tcPr>
            <w:tcW w:w="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16口千兆交换机</w:t>
            </w: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16个10/100/1000Mbps电口，支持Web/APP/MACC管理。</w:t>
            </w:r>
          </w:p>
        </w:tc>
        <w:tc>
          <w:tcPr>
            <w:tcW w:w="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5口千兆交换机</w:t>
            </w: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5口千兆非网管交换机，5个10/100/1000M自适应电口，铁壳桌面型。</w:t>
            </w:r>
          </w:p>
        </w:tc>
        <w:tc>
          <w:tcPr>
            <w:tcW w:w="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3" w:hRule="atLeast"/>
        </w:trPr>
        <w:tc>
          <w:tcPr>
            <w:tcW w:w="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16路硬盘录像机</w:t>
            </w: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康威视</w:t>
            </w:r>
          </w:p>
        </w:tc>
        <w:tc>
          <w:tcPr>
            <w:tcW w:w="7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1) 基础性能强劲，最大支持16路1080P解码，4K超清输出，满接6MP相机，满配8T硬盘；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2) 普惠AI，支持智能分析，最大4路智能人/车侦测，可精准识别人/车并报警，助力事中干预；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3) 支持人/车录像标记和快速检索/回查，大幅提升关键录像回查效率；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4) 支持通过萤石、ISUP 5.0、GB28181协议接入各类平台。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•2盘位，1U 380系列金属机箱；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•最大支持8路1080P解码，支持SVC增强模式，开启可提升至12路1080P解码；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•支持满配8T硬盘，支持满接6MP相机；•最大支持4路智能人/车侦测；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•支持1个HDMI 口超清4K输出+1个VGA口 高清1080P输出；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•1个网口（8路为百兆，16路为千兆）、2个USB2.0接口。</w:t>
            </w:r>
          </w:p>
        </w:tc>
        <w:tc>
          <w:tcPr>
            <w:tcW w:w="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监控专用硬盘</w:t>
            </w: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块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监控电源</w:t>
            </w: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室外防水独立小电源、220V，AC转DC，12V2A防水电源，自带防水盒。</w:t>
            </w:r>
          </w:p>
        </w:tc>
        <w:tc>
          <w:tcPr>
            <w:tcW w:w="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1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监控设备箱</w:t>
            </w: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户外防雨不锈钢设备箱300mm*400mm*160mm</w:t>
            </w:r>
          </w:p>
        </w:tc>
        <w:tc>
          <w:tcPr>
            <w:tcW w:w="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1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超六类非屏蔽双绞线</w:t>
            </w: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箱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1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RVV电源线</w:t>
            </w: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200米/卷</w:t>
            </w:r>
          </w:p>
        </w:tc>
        <w:tc>
          <w:tcPr>
            <w:tcW w:w="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卷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线管</w:t>
            </w: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PVC20  穿线管</w:t>
            </w:r>
          </w:p>
        </w:tc>
        <w:tc>
          <w:tcPr>
            <w:tcW w:w="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根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1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多孔排插</w:t>
            </w: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1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六类水晶头</w:t>
            </w: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盒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3137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</w:rPr>
              <w:t>合计（元）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</w:tbl>
    <w:p>
      <w:pPr>
        <w:pStyle w:val="2"/>
        <w:jc w:val="left"/>
        <w:rPr>
          <w:rFonts w:hint="eastAsia" w:ascii="宋体" w:hAnsi="宋体" w:eastAsia="宋体" w:cs="宋体"/>
          <w:sz w:val="32"/>
          <w:szCs w:val="32"/>
          <w:lang w:eastAsia="zh-CN"/>
        </w:rPr>
      </w:pP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注：</w:t>
      </w:r>
      <w:r>
        <w:rPr>
          <w:rFonts w:hint="eastAsia" w:ascii="宋体" w:hAnsi="宋体" w:eastAsia="宋体" w:cs="宋体"/>
          <w:sz w:val="30"/>
          <w:szCs w:val="30"/>
        </w:rPr>
        <w:t>包</w:t>
      </w: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含设备</w:t>
      </w:r>
      <w:r>
        <w:rPr>
          <w:rFonts w:hint="eastAsia" w:ascii="宋体" w:hAnsi="宋体" w:eastAsia="宋体" w:cs="宋体"/>
          <w:sz w:val="30"/>
          <w:szCs w:val="30"/>
        </w:rPr>
        <w:t>运输、安装、税金等</w:t>
      </w:r>
      <w:r>
        <w:rPr>
          <w:rFonts w:hint="eastAsia" w:ascii="宋体" w:hAnsi="宋体" w:eastAsia="宋体" w:cs="宋体"/>
          <w:sz w:val="32"/>
          <w:szCs w:val="32"/>
          <w:lang w:eastAsia="zh-CN"/>
        </w:rPr>
        <w:t>。</w:t>
      </w:r>
    </w:p>
    <w:p>
      <w:pPr>
        <w:pStyle w:val="2"/>
        <w:jc w:val="left"/>
        <w:rPr>
          <w:rFonts w:hint="eastAsia" w:ascii="宋体" w:hAnsi="宋体" w:eastAsia="宋体" w:cs="宋体"/>
          <w:sz w:val="32"/>
          <w:szCs w:val="32"/>
          <w:lang w:eastAsia="zh-CN"/>
        </w:rPr>
      </w:pPr>
    </w:p>
    <w:tbl>
      <w:tblPr>
        <w:tblStyle w:val="5"/>
        <w:tblW w:w="9630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57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联系人：                        联系电话：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报价单位（盖章）：                                         报价时间：2024年  月  日</w:t>
            </w:r>
          </w:p>
        </w:tc>
      </w:tr>
    </w:tbl>
    <w:p>
      <w:pPr>
        <w:pStyle w:val="2"/>
        <w:jc w:val="left"/>
        <w:rPr>
          <w:rFonts w:hint="eastAsia" w:ascii="宋体" w:hAnsi="宋体" w:eastAsia="宋体" w:cs="宋体"/>
          <w:sz w:val="32"/>
          <w:szCs w:val="32"/>
          <w:lang w:eastAsia="zh-CN"/>
        </w:rPr>
      </w:pPr>
    </w:p>
    <w:sectPr>
      <w:pgSz w:w="16838" w:h="11906" w:orient="landscape"/>
      <w:pgMar w:top="1519" w:right="1440" w:bottom="1633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EyZDA5NjJhZTU4MjBlNjI5NWM0NzE3YzQ3Y2QzODIifQ=="/>
    <w:docVar w:name="KSO_WPS_MARK_KEY" w:val="14102ffb-6642-43eb-94c5-d576733da725"/>
  </w:docVars>
  <w:rsids>
    <w:rsidRoot w:val="00A224C7"/>
    <w:rsid w:val="006D3031"/>
    <w:rsid w:val="00763435"/>
    <w:rsid w:val="009F6C25"/>
    <w:rsid w:val="00A2136D"/>
    <w:rsid w:val="00A2158D"/>
    <w:rsid w:val="00A224C7"/>
    <w:rsid w:val="00A6137D"/>
    <w:rsid w:val="00AD571C"/>
    <w:rsid w:val="00CD0046"/>
    <w:rsid w:val="00CD13E9"/>
    <w:rsid w:val="00CD4FCA"/>
    <w:rsid w:val="00F0402F"/>
    <w:rsid w:val="036005D8"/>
    <w:rsid w:val="10F46355"/>
    <w:rsid w:val="11B830D3"/>
    <w:rsid w:val="178A2E77"/>
    <w:rsid w:val="34B9650B"/>
    <w:rsid w:val="44CD78E0"/>
    <w:rsid w:val="455E6271"/>
    <w:rsid w:val="47AA3720"/>
    <w:rsid w:val="4A1B54C8"/>
    <w:rsid w:val="5D38001D"/>
    <w:rsid w:val="5FFD7AAF"/>
    <w:rsid w:val="62D27DAA"/>
    <w:rsid w:val="748E0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jc w:val="center"/>
    </w:pPr>
    <w:rPr>
      <w:rFonts w:ascii="方正小标宋简体" w:hAnsi="方正小标宋简体" w:eastAsia="方正小标宋简体"/>
      <w:color w:val="000000"/>
      <w:kern w:val="0"/>
      <w:sz w:val="36"/>
      <w:szCs w:val="36"/>
    </w:rPr>
  </w:style>
  <w:style w:type="paragraph" w:styleId="3">
    <w:name w:val="footer"/>
    <w:basedOn w:val="1"/>
    <w:link w:val="9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rPr>
      <w:kern w:val="0"/>
      <w:sz w:val="20"/>
      <w:szCs w:val="20"/>
    </w:r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页眉 Char"/>
    <w:basedOn w:val="7"/>
    <w:link w:val="4"/>
    <w:semiHidden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中国微软</Company>
  <Pages>2</Pages>
  <Words>654</Words>
  <Characters>803</Characters>
  <Lines>5</Lines>
  <Paragraphs>1</Paragraphs>
  <TotalTime>4</TotalTime>
  <ScaleCrop>false</ScaleCrop>
  <LinksUpToDate>false</LinksUpToDate>
  <CharactersWithSpaces>819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2024-06-24T04:39:00Z</dcterms:created>
  <dc:creator>微软中国</dc:creator>
  <cp:lastModifiedBy>纪炉华</cp:lastModifiedBy>
  <cp:lastPrinted>2024-07-12T06:22:00Z</cp:lastPrinted>
  <dcterms:modified xsi:type="dcterms:W3CDTF">2024-07-12T08:20:06Z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F40D66B93AC04335AD210D9E9BDE75FC_13</vt:lpwstr>
  </property>
</Properties>
</file>