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/>
          <w:sz w:val="44"/>
          <w:szCs w:val="44"/>
          <w:lang w:val="en-US"/>
        </w:rPr>
      </w:pPr>
      <w:r>
        <w:rPr>
          <w:rFonts w:hint="eastAsia" w:ascii="黑体" w:hAnsi="黑体" w:eastAsia="黑体"/>
          <w:sz w:val="44"/>
          <w:szCs w:val="44"/>
        </w:rPr>
        <w:t>上饶卫生学校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智慧消防设备（摄像头）</w:t>
      </w:r>
      <w:r>
        <w:rPr>
          <w:rFonts w:hint="eastAsia" w:ascii="黑体" w:hAnsi="黑体" w:eastAsia="黑体"/>
          <w:sz w:val="44"/>
          <w:szCs w:val="44"/>
        </w:rPr>
        <w:t>采购询价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项目内容</w:t>
      </w:r>
    </w:p>
    <w:tbl>
      <w:tblPr>
        <w:tblStyle w:val="5"/>
        <w:tblW w:w="141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100"/>
        <w:gridCol w:w="1691"/>
        <w:gridCol w:w="8263"/>
        <w:gridCol w:w="764"/>
        <w:gridCol w:w="6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8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摄像头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8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海康威视红外阵列筒型网络摄像机，最高分辨率可达200万像素，并在此分辨率下可输出25 fps实时图像。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 支持移动侦测（支持人形检测）与异常侦测；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 支持背光补偿，强光抑制，3D数字降噪，数字宽动态，适应不同环境；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 1个内置麦克风• 采用高效阵列红外灯，使用寿命长，红外照射最远可达50m；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 符合IP66防尘防水设计，可靠性高。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16口千兆交换机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16个10/100/1000Mbps电口，支持Web/APP/MACC管理。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5口千兆交换机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5口千兆非网管交换机，5个10/100/1000M自适应电口，铁壳桌面型。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3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16路硬盘录像机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8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1) 基础性能强劲，最大支持16路1080P解码，4K超清输出，满接6MP相机，满配8T硬盘；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2) 普惠AI，支持智能分析，最大4路智能人/车侦测，可精准识别人/车并报警，助力事中干预；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3) 支持人/车录像标记和快速检索/回查，大幅提升关键录像回查效率；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4) 支持通过萤石、ISUP 5.0、GB28181协议接入各类平台。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•2盘位，1U 380系列金属机箱；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•最大支持8路1080P解码，支持SVC增强模式，开启可提升至12路1080P解码；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•支持满配8T硬盘，支持满接6MP相机；•最大支持4路智能人/车侦测；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•支持1个HDMI 口超清4K输出+1个VGA口 高清1080P输出；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•1个网口（8路为百兆，16路为千兆）、2个USB2.0接口。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监控专用硬盘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监控电源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室外防水独立小电源、220V，AC转DC，12V2A防水电源，自带防水盒。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监控设备箱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户外防雨不锈钢设备箱300mm*400mm*160mm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超六类非屏蔽双绞线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RVV电源线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200米/卷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线管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PVC20  穿线管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多孔排插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六类水晶头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ascii="仿宋_GB2312" w:eastAsia="仿宋_GB2312"/>
          <w:szCs w:val="21"/>
        </w:rPr>
      </w:pPr>
    </w:p>
    <w:p>
      <w:pPr>
        <w:pStyle w:val="2"/>
        <w:jc w:val="lef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注：</w:t>
      </w:r>
      <w:r>
        <w:rPr>
          <w:rFonts w:hint="eastAsia" w:ascii="宋体" w:hAnsi="宋体" w:eastAsia="宋体" w:cs="宋体"/>
          <w:sz w:val="32"/>
          <w:szCs w:val="32"/>
        </w:rPr>
        <w:t>包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含设备</w:t>
      </w:r>
      <w:r>
        <w:rPr>
          <w:rFonts w:hint="eastAsia" w:ascii="宋体" w:hAnsi="宋体" w:eastAsia="宋体" w:cs="宋体"/>
          <w:sz w:val="32"/>
          <w:szCs w:val="32"/>
        </w:rPr>
        <w:t>运输、安装、税金等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sectPr>
      <w:pgSz w:w="16838" w:h="11906" w:orient="landscape"/>
      <w:pgMar w:top="1519" w:right="1440" w:bottom="163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ZDA5NjJhZTU4MjBlNjI5NWM0NzE3YzQ3Y2QzODIifQ=="/>
    <w:docVar w:name="KSO_WPS_MARK_KEY" w:val="14102ffb-6642-43eb-94c5-d576733da725"/>
  </w:docVars>
  <w:rsids>
    <w:rsidRoot w:val="00A224C7"/>
    <w:rsid w:val="006D3031"/>
    <w:rsid w:val="00763435"/>
    <w:rsid w:val="009F6C25"/>
    <w:rsid w:val="00A2136D"/>
    <w:rsid w:val="00A2158D"/>
    <w:rsid w:val="00A224C7"/>
    <w:rsid w:val="00A6137D"/>
    <w:rsid w:val="00AD571C"/>
    <w:rsid w:val="00CD0046"/>
    <w:rsid w:val="00CD13E9"/>
    <w:rsid w:val="00CD4FCA"/>
    <w:rsid w:val="00F0402F"/>
    <w:rsid w:val="036005D8"/>
    <w:rsid w:val="10F46355"/>
    <w:rsid w:val="11B830D3"/>
    <w:rsid w:val="178A2E77"/>
    <w:rsid w:val="34B9650B"/>
    <w:rsid w:val="44CD78E0"/>
    <w:rsid w:val="455E6271"/>
    <w:rsid w:val="47AA3720"/>
    <w:rsid w:val="4A1B54C8"/>
    <w:rsid w:val="5D38001D"/>
    <w:rsid w:val="5FFD7AAF"/>
    <w:rsid w:val="748E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方正小标宋简体" w:hAnsi="方正小标宋简体" w:eastAsia="方正小标宋简体"/>
      <w:color w:val="000000"/>
      <w:kern w:val="0"/>
      <w:sz w:val="36"/>
      <w:szCs w:val="36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2</Pages>
  <Words>925</Words>
  <Characters>1219</Characters>
  <Lines>5</Lines>
  <Paragraphs>1</Paragraphs>
  <TotalTime>35</TotalTime>
  <ScaleCrop>false</ScaleCrop>
  <LinksUpToDate>false</LinksUpToDate>
  <CharactersWithSpaces>1254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2024-06-24T04:39:00Z</dcterms:created>
  <dc:creator>微软中国</dc:creator>
  <cp:lastModifiedBy>纪炉华</cp:lastModifiedBy>
  <cp:lastPrinted>2024-07-12T06:22:00Z</cp:lastPrinted>
  <dcterms:modified xsi:type="dcterms:W3CDTF">2024-07-12T07:57:09Z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F40D66B93AC04335AD210D9E9BDE75FC_13</vt:lpwstr>
  </property>
</Properties>
</file>