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/>
          <w:sz w:val="44"/>
          <w:szCs w:val="44"/>
          <w:lang w:val="en-US"/>
        </w:rPr>
      </w:pPr>
      <w:r>
        <w:rPr>
          <w:rFonts w:hint="eastAsia" w:ascii="黑体" w:hAnsi="黑体" w:eastAsia="黑体"/>
          <w:sz w:val="44"/>
          <w:szCs w:val="44"/>
        </w:rPr>
        <w:t>上饶卫生学校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智慧消防设备(智慧用电装置</w:t>
      </w:r>
      <w:bookmarkStart w:id="0" w:name="_GoBack"/>
      <w:bookmarkEnd w:id="0"/>
      <w:r>
        <w:rPr>
          <w:rFonts w:hint="eastAsia" w:ascii="黑体" w:hAnsi="黑体" w:eastAsia="黑体"/>
          <w:sz w:val="44"/>
          <w:szCs w:val="44"/>
          <w:lang w:val="en-US" w:eastAsia="zh-CN"/>
        </w:rPr>
        <w:t>)</w:t>
      </w:r>
      <w:r>
        <w:rPr>
          <w:rFonts w:hint="eastAsia" w:ascii="黑体" w:hAnsi="黑体" w:eastAsia="黑体"/>
          <w:sz w:val="44"/>
          <w:szCs w:val="44"/>
        </w:rPr>
        <w:t>采购询价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项目内容</w:t>
      </w:r>
    </w:p>
    <w:tbl>
      <w:tblPr>
        <w:tblStyle w:val="6"/>
        <w:tblW w:w="1288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843"/>
        <w:gridCol w:w="1037"/>
        <w:gridCol w:w="5209"/>
        <w:gridCol w:w="2932"/>
        <w:gridCol w:w="13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设备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名称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数量</w:t>
            </w:r>
          </w:p>
        </w:tc>
        <w:tc>
          <w:tcPr>
            <w:tcW w:w="52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293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设备服务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智慧用电装置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个</w:t>
            </w:r>
          </w:p>
        </w:tc>
        <w:tc>
          <w:tcPr>
            <w:tcW w:w="52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多种电气监测(含温度、电压、电流、剩余电流、故障电弧等)；设备监测到故障报警</w:t>
            </w: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10s内能发出声光报警信号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；支持多种外置传感器接入</w:t>
            </w:r>
          </w:p>
        </w:tc>
        <w:tc>
          <w:tcPr>
            <w:tcW w:w="2932" w:type="dxa"/>
            <w:vAlign w:val="center"/>
          </w:tcPr>
          <w:p>
            <w:pPr>
              <w:jc w:val="left"/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1)4G版智慧用电监测主机+安装调测+终端保险+24小时远程监测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2)2年质保,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质保期内负责设备维护保养。</w:t>
            </w:r>
          </w:p>
        </w:tc>
        <w:tc>
          <w:tcPr>
            <w:tcW w:w="1322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包辅料、运输、安装、税金等</w:t>
            </w:r>
          </w:p>
        </w:tc>
      </w:tr>
    </w:tbl>
    <w:p>
      <w:pPr>
        <w:rPr>
          <w:rFonts w:ascii="仿宋_GB2312" w:eastAsia="仿宋_GB2312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ZDA5NjJhZTU4MjBlNjI5NWM0NzE3YzQ3Y2QzODIifQ=="/>
    <w:docVar w:name="KSO_WPS_MARK_KEY" w:val="14102ffb-6642-43eb-94c5-d576733da725"/>
  </w:docVars>
  <w:rsids>
    <w:rsidRoot w:val="00A224C7"/>
    <w:rsid w:val="006D3031"/>
    <w:rsid w:val="00763435"/>
    <w:rsid w:val="009F6C25"/>
    <w:rsid w:val="00A2136D"/>
    <w:rsid w:val="00A2158D"/>
    <w:rsid w:val="00A224C7"/>
    <w:rsid w:val="00A6137D"/>
    <w:rsid w:val="00AD571C"/>
    <w:rsid w:val="00CD0046"/>
    <w:rsid w:val="00CD13E9"/>
    <w:rsid w:val="00CD4FCA"/>
    <w:rsid w:val="00F0402F"/>
    <w:rsid w:val="036005D8"/>
    <w:rsid w:val="10F46355"/>
    <w:rsid w:val="11B830D3"/>
    <w:rsid w:val="178A2E77"/>
    <w:rsid w:val="34B9650B"/>
    <w:rsid w:val="455E6271"/>
    <w:rsid w:val="47AA3720"/>
    <w:rsid w:val="4A1B54C8"/>
    <w:rsid w:val="5D38001D"/>
    <w:rsid w:val="5FFD7AAF"/>
    <w:rsid w:val="7083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方正小标宋简体" w:hAnsi="方正小标宋简体" w:eastAsia="方正小标宋简体"/>
      <w:color w:val="000000"/>
      <w:kern w:val="0"/>
      <w:sz w:val="36"/>
      <w:szCs w:val="36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</Pages>
  <Words>166</Words>
  <Characters>176</Characters>
  <Lines>5</Lines>
  <Paragraphs>1</Paragraphs>
  <TotalTime>0</TotalTime>
  <ScaleCrop>false</ScaleCrop>
  <LinksUpToDate>false</LinksUpToDate>
  <CharactersWithSpaces>176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2024-06-24T04:39:00Z</dcterms:created>
  <dc:creator>微软中国</dc:creator>
  <cp:lastModifiedBy>纪炉华</cp:lastModifiedBy>
  <dcterms:modified xsi:type="dcterms:W3CDTF">2024-07-12T08:25:23Z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F40D66B93AC04335AD210D9E9BDE75FC_13</vt:lpwstr>
  </property>
</Properties>
</file>