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24C7" w:rsidRDefault="00A224C7" w:rsidP="00A224C7">
      <w:pPr>
        <w:jc w:val="center"/>
        <w:rPr>
          <w:rFonts w:ascii="黑体" w:eastAsia="黑体" w:hAnsi="黑体"/>
          <w:sz w:val="44"/>
          <w:szCs w:val="44"/>
        </w:rPr>
      </w:pPr>
      <w:r>
        <w:rPr>
          <w:rFonts w:ascii="黑体" w:eastAsia="黑体" w:hAnsi="黑体" w:hint="eastAsia"/>
          <w:sz w:val="44"/>
          <w:szCs w:val="44"/>
        </w:rPr>
        <w:t>上饶卫生学校二期项目窗帘采购询价单</w:t>
      </w:r>
    </w:p>
    <w:p w:rsidR="00A224C7" w:rsidRDefault="00A224C7" w:rsidP="00A224C7">
      <w:pPr>
        <w:jc w:val="center"/>
        <w:rPr>
          <w:rFonts w:ascii="黑体" w:eastAsia="黑体" w:hAnsi="黑体"/>
          <w:sz w:val="44"/>
          <w:szCs w:val="44"/>
        </w:rPr>
      </w:pPr>
    </w:p>
    <w:tbl>
      <w:tblPr>
        <w:tblStyle w:val="a5"/>
        <w:tblW w:w="0" w:type="auto"/>
        <w:tblLayout w:type="fixed"/>
        <w:tblLook w:val="04A0"/>
      </w:tblPr>
      <w:tblGrid>
        <w:gridCol w:w="546"/>
        <w:gridCol w:w="2256"/>
        <w:gridCol w:w="1134"/>
        <w:gridCol w:w="1984"/>
        <w:gridCol w:w="3402"/>
        <w:gridCol w:w="992"/>
        <w:gridCol w:w="1134"/>
        <w:gridCol w:w="1701"/>
        <w:gridCol w:w="1025"/>
      </w:tblGrid>
      <w:tr w:rsidR="00A224C7" w:rsidRPr="00A224C7" w:rsidTr="00A224C7">
        <w:tc>
          <w:tcPr>
            <w:tcW w:w="546" w:type="dxa"/>
          </w:tcPr>
          <w:p w:rsidR="00A224C7" w:rsidRPr="00A224C7" w:rsidRDefault="00A224C7" w:rsidP="007C4ADB">
            <w:pPr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 w:rsidRPr="00A224C7">
              <w:rPr>
                <w:rFonts w:ascii="仿宋_GB2312" w:eastAsia="仿宋_GB2312" w:hAnsi="黑体" w:hint="eastAsia"/>
                <w:sz w:val="28"/>
                <w:szCs w:val="28"/>
              </w:rPr>
              <w:t>序号</w:t>
            </w:r>
          </w:p>
        </w:tc>
        <w:tc>
          <w:tcPr>
            <w:tcW w:w="2256" w:type="dxa"/>
          </w:tcPr>
          <w:p w:rsidR="00A224C7" w:rsidRPr="00A224C7" w:rsidRDefault="00A224C7" w:rsidP="007C4ADB">
            <w:pPr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 w:rsidRPr="00A224C7">
              <w:rPr>
                <w:rFonts w:ascii="仿宋_GB2312" w:eastAsia="仿宋_GB2312" w:hAnsi="黑体" w:hint="eastAsia"/>
                <w:sz w:val="28"/>
                <w:szCs w:val="28"/>
              </w:rPr>
              <w:t>货物名称</w:t>
            </w:r>
          </w:p>
        </w:tc>
        <w:tc>
          <w:tcPr>
            <w:tcW w:w="1134" w:type="dxa"/>
          </w:tcPr>
          <w:p w:rsidR="00A224C7" w:rsidRPr="00A224C7" w:rsidRDefault="00A224C7" w:rsidP="007C4ADB">
            <w:pPr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 w:rsidRPr="00A224C7">
              <w:rPr>
                <w:rFonts w:ascii="仿宋_GB2312" w:eastAsia="仿宋_GB2312" w:hAnsi="黑体" w:hint="eastAsia"/>
                <w:sz w:val="28"/>
                <w:szCs w:val="28"/>
              </w:rPr>
              <w:t>数量</w:t>
            </w:r>
          </w:p>
        </w:tc>
        <w:tc>
          <w:tcPr>
            <w:tcW w:w="1984" w:type="dxa"/>
          </w:tcPr>
          <w:p w:rsidR="00A224C7" w:rsidRPr="00A224C7" w:rsidRDefault="00A224C7" w:rsidP="007C4ADB">
            <w:pPr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 w:rsidRPr="00A224C7">
              <w:rPr>
                <w:rFonts w:ascii="仿宋_GB2312" w:eastAsia="仿宋_GB2312" w:hAnsi="黑体" w:hint="eastAsia"/>
                <w:sz w:val="28"/>
                <w:szCs w:val="28"/>
              </w:rPr>
              <w:t>规格</w:t>
            </w:r>
          </w:p>
        </w:tc>
        <w:tc>
          <w:tcPr>
            <w:tcW w:w="3402" w:type="dxa"/>
          </w:tcPr>
          <w:p w:rsidR="00A224C7" w:rsidRPr="00A224C7" w:rsidRDefault="00A224C7" w:rsidP="007C4ADB">
            <w:pPr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 w:rsidRPr="00A224C7">
              <w:rPr>
                <w:rFonts w:ascii="仿宋_GB2312" w:eastAsia="仿宋_GB2312" w:hAnsi="黑体" w:hint="eastAsia"/>
                <w:sz w:val="28"/>
                <w:szCs w:val="28"/>
              </w:rPr>
              <w:t>技术参数</w:t>
            </w:r>
          </w:p>
        </w:tc>
        <w:tc>
          <w:tcPr>
            <w:tcW w:w="992" w:type="dxa"/>
          </w:tcPr>
          <w:p w:rsidR="00A224C7" w:rsidRPr="00A224C7" w:rsidRDefault="00A224C7" w:rsidP="007C4ADB">
            <w:pPr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 w:rsidRPr="00A224C7">
              <w:rPr>
                <w:rFonts w:ascii="仿宋_GB2312" w:eastAsia="仿宋_GB2312" w:hAnsi="黑体" w:hint="eastAsia"/>
                <w:sz w:val="28"/>
                <w:szCs w:val="28"/>
              </w:rPr>
              <w:t>单价</w:t>
            </w:r>
          </w:p>
          <w:p w:rsidR="00A224C7" w:rsidRPr="00A224C7" w:rsidRDefault="00A224C7" w:rsidP="007C4ADB">
            <w:pPr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 w:rsidRPr="00A224C7">
              <w:rPr>
                <w:rFonts w:ascii="仿宋_GB2312" w:eastAsia="仿宋_GB2312" w:hAnsi="黑体" w:hint="eastAsia"/>
                <w:sz w:val="28"/>
                <w:szCs w:val="28"/>
              </w:rPr>
              <w:t>（元）</w:t>
            </w:r>
          </w:p>
        </w:tc>
        <w:tc>
          <w:tcPr>
            <w:tcW w:w="1134" w:type="dxa"/>
          </w:tcPr>
          <w:p w:rsidR="00A224C7" w:rsidRPr="00A224C7" w:rsidRDefault="00A224C7" w:rsidP="007C4ADB">
            <w:pPr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 w:rsidRPr="00A224C7">
              <w:rPr>
                <w:rFonts w:ascii="仿宋_GB2312" w:eastAsia="仿宋_GB2312" w:hAnsi="黑体" w:hint="eastAsia"/>
                <w:sz w:val="28"/>
                <w:szCs w:val="28"/>
              </w:rPr>
              <w:t>小计</w:t>
            </w:r>
          </w:p>
          <w:p w:rsidR="00A224C7" w:rsidRPr="00A224C7" w:rsidRDefault="00A224C7" w:rsidP="007C4ADB">
            <w:pPr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 w:rsidRPr="00A224C7">
              <w:rPr>
                <w:rFonts w:ascii="仿宋_GB2312" w:eastAsia="仿宋_GB2312" w:hAnsi="黑体" w:hint="eastAsia"/>
                <w:sz w:val="28"/>
                <w:szCs w:val="28"/>
              </w:rPr>
              <w:t>（元）</w:t>
            </w:r>
          </w:p>
        </w:tc>
        <w:tc>
          <w:tcPr>
            <w:tcW w:w="1701" w:type="dxa"/>
          </w:tcPr>
          <w:p w:rsidR="00A224C7" w:rsidRPr="00A224C7" w:rsidRDefault="00A224C7" w:rsidP="007C4ADB">
            <w:pPr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 w:rsidRPr="00A224C7">
              <w:rPr>
                <w:rFonts w:ascii="仿宋_GB2312" w:eastAsia="仿宋_GB2312" w:hAnsi="黑体" w:hint="eastAsia"/>
                <w:sz w:val="28"/>
                <w:szCs w:val="28"/>
              </w:rPr>
              <w:t>图片</w:t>
            </w:r>
          </w:p>
        </w:tc>
        <w:tc>
          <w:tcPr>
            <w:tcW w:w="1025" w:type="dxa"/>
          </w:tcPr>
          <w:p w:rsidR="00A224C7" w:rsidRPr="00A224C7" w:rsidRDefault="00A224C7" w:rsidP="007C4ADB">
            <w:pPr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 w:rsidRPr="00A224C7">
              <w:rPr>
                <w:rFonts w:ascii="仿宋_GB2312" w:eastAsia="仿宋_GB2312" w:hAnsi="黑体" w:hint="eastAsia"/>
                <w:sz w:val="28"/>
                <w:szCs w:val="28"/>
              </w:rPr>
              <w:t>备注</w:t>
            </w:r>
          </w:p>
        </w:tc>
      </w:tr>
      <w:tr w:rsidR="00A224C7" w:rsidRPr="00A224C7" w:rsidTr="00A224C7">
        <w:tc>
          <w:tcPr>
            <w:tcW w:w="546" w:type="dxa"/>
          </w:tcPr>
          <w:p w:rsidR="00A224C7" w:rsidRPr="00A224C7" w:rsidRDefault="00A224C7" w:rsidP="007C4ADB">
            <w:pPr>
              <w:jc w:val="center"/>
              <w:rPr>
                <w:rFonts w:ascii="仿宋_GB2312" w:eastAsia="仿宋_GB2312" w:hAnsi="黑体"/>
                <w:sz w:val="21"/>
                <w:szCs w:val="21"/>
              </w:rPr>
            </w:pPr>
            <w:r w:rsidRPr="00A224C7">
              <w:rPr>
                <w:rFonts w:ascii="仿宋_GB2312" w:eastAsia="仿宋_GB2312" w:hAnsi="黑体" w:hint="eastAsia"/>
                <w:sz w:val="21"/>
                <w:szCs w:val="21"/>
              </w:rPr>
              <w:t>1</w:t>
            </w:r>
          </w:p>
        </w:tc>
        <w:tc>
          <w:tcPr>
            <w:tcW w:w="2256" w:type="dxa"/>
          </w:tcPr>
          <w:p w:rsidR="00A224C7" w:rsidRPr="00A224C7" w:rsidRDefault="00A224C7" w:rsidP="007C4ADB">
            <w:pPr>
              <w:jc w:val="center"/>
              <w:rPr>
                <w:rFonts w:ascii="仿宋_GB2312" w:eastAsia="仿宋_GB2312" w:hAnsi="黑体"/>
                <w:sz w:val="21"/>
                <w:szCs w:val="21"/>
              </w:rPr>
            </w:pPr>
            <w:r w:rsidRPr="00A224C7">
              <w:rPr>
                <w:rFonts w:ascii="仿宋_GB2312" w:eastAsia="仿宋_GB2312" w:hAnsi="黑体" w:hint="eastAsia"/>
                <w:sz w:val="21"/>
                <w:szCs w:val="21"/>
              </w:rPr>
              <w:t>二期寝室窗帘</w:t>
            </w:r>
          </w:p>
          <w:p w:rsidR="00A224C7" w:rsidRPr="00A224C7" w:rsidRDefault="00A224C7" w:rsidP="007C4ADB">
            <w:pPr>
              <w:jc w:val="center"/>
              <w:rPr>
                <w:rFonts w:ascii="仿宋_GB2312" w:eastAsia="仿宋_GB2312" w:hAnsi="黑体"/>
                <w:sz w:val="21"/>
                <w:szCs w:val="21"/>
              </w:rPr>
            </w:pPr>
            <w:r w:rsidRPr="00A224C7">
              <w:rPr>
                <w:rFonts w:ascii="仿宋_GB2312" w:eastAsia="仿宋_GB2312" w:hAnsi="黑体" w:hint="eastAsia"/>
                <w:sz w:val="21"/>
                <w:szCs w:val="21"/>
              </w:rPr>
              <w:t>（２栋）</w:t>
            </w:r>
          </w:p>
        </w:tc>
        <w:tc>
          <w:tcPr>
            <w:tcW w:w="1134" w:type="dxa"/>
            <w:vAlign w:val="center"/>
          </w:tcPr>
          <w:p w:rsidR="00A224C7" w:rsidRPr="00A224C7" w:rsidRDefault="00A224C7" w:rsidP="00A224C7">
            <w:pPr>
              <w:jc w:val="center"/>
              <w:rPr>
                <w:rFonts w:ascii="仿宋_GB2312" w:eastAsia="仿宋_GB2312" w:hAnsi="黑体"/>
                <w:sz w:val="21"/>
                <w:szCs w:val="21"/>
              </w:rPr>
            </w:pPr>
            <w:r w:rsidRPr="00A224C7">
              <w:rPr>
                <w:rFonts w:ascii="仿宋_GB2312" w:eastAsia="仿宋_GB2312" w:hAnsi="黑体" w:hint="eastAsia"/>
                <w:sz w:val="21"/>
                <w:szCs w:val="21"/>
              </w:rPr>
              <w:t>400个</w:t>
            </w:r>
          </w:p>
        </w:tc>
        <w:tc>
          <w:tcPr>
            <w:tcW w:w="1984" w:type="dxa"/>
            <w:vAlign w:val="center"/>
          </w:tcPr>
          <w:p w:rsidR="00A224C7" w:rsidRPr="00A224C7" w:rsidRDefault="00A224C7" w:rsidP="00A224C7">
            <w:pPr>
              <w:jc w:val="center"/>
              <w:rPr>
                <w:rFonts w:ascii="仿宋_GB2312" w:eastAsia="仿宋_GB2312" w:hAnsi="黑体"/>
                <w:sz w:val="21"/>
                <w:szCs w:val="21"/>
              </w:rPr>
            </w:pPr>
            <w:r w:rsidRPr="00A224C7">
              <w:rPr>
                <w:rFonts w:ascii="仿宋_GB2312" w:eastAsia="仿宋_GB2312" w:hAnsi="黑体" w:hint="eastAsia"/>
                <w:sz w:val="21"/>
                <w:szCs w:val="21"/>
              </w:rPr>
              <w:t>宽3 *高3.2米</w:t>
            </w:r>
          </w:p>
        </w:tc>
        <w:tc>
          <w:tcPr>
            <w:tcW w:w="3402" w:type="dxa"/>
            <w:vMerge w:val="restart"/>
            <w:vAlign w:val="center"/>
          </w:tcPr>
          <w:p w:rsidR="00A224C7" w:rsidRPr="00A224C7" w:rsidRDefault="00A224C7" w:rsidP="00A224C7">
            <w:pPr>
              <w:jc w:val="left"/>
              <w:rPr>
                <w:rFonts w:ascii="仿宋_GB2312" w:eastAsia="仿宋_GB2312" w:hAnsi="黑体"/>
                <w:sz w:val="21"/>
                <w:szCs w:val="21"/>
              </w:rPr>
            </w:pPr>
            <w:r w:rsidRPr="00A224C7">
              <w:rPr>
                <w:rFonts w:ascii="仿宋_GB2312" w:eastAsia="仿宋_GB2312" w:hAnsi="黑体" w:hint="eastAsia"/>
                <w:sz w:val="21"/>
                <w:szCs w:val="21"/>
              </w:rPr>
              <w:t>定制（需现场据实测算，根据窗户实际长度核对窗帘数量）</w:t>
            </w:r>
          </w:p>
          <w:p w:rsidR="00A224C7" w:rsidRPr="00A224C7" w:rsidRDefault="00A224C7" w:rsidP="00A224C7">
            <w:pPr>
              <w:jc w:val="left"/>
              <w:rPr>
                <w:rFonts w:ascii="仿宋_GB2312" w:eastAsia="仿宋_GB2312" w:hAnsi="黑体"/>
                <w:sz w:val="21"/>
                <w:szCs w:val="21"/>
              </w:rPr>
            </w:pPr>
            <w:r w:rsidRPr="00A224C7">
              <w:rPr>
                <w:rFonts w:ascii="仿宋_GB2312" w:eastAsia="仿宋_GB2312" w:hAnsi="黑体" w:hint="eastAsia"/>
                <w:b/>
                <w:sz w:val="21"/>
                <w:szCs w:val="21"/>
              </w:rPr>
              <w:t>1.罗马杆</w:t>
            </w:r>
            <w:r w:rsidRPr="00A224C7">
              <w:rPr>
                <w:rFonts w:ascii="仿宋_GB2312" w:eastAsia="仿宋_GB2312" w:hAnsi="黑体" w:hint="eastAsia"/>
                <w:sz w:val="21"/>
                <w:szCs w:val="21"/>
              </w:rPr>
              <w:t xml:space="preserve">：  </w:t>
            </w:r>
          </w:p>
          <w:p w:rsidR="00A224C7" w:rsidRPr="00A224C7" w:rsidRDefault="00A224C7" w:rsidP="00A224C7">
            <w:pPr>
              <w:jc w:val="left"/>
              <w:rPr>
                <w:rFonts w:ascii="仿宋_GB2312" w:eastAsia="仿宋_GB2312" w:hAnsi="黑体"/>
                <w:sz w:val="21"/>
                <w:szCs w:val="21"/>
              </w:rPr>
            </w:pPr>
            <w:r w:rsidRPr="00A224C7">
              <w:rPr>
                <w:rFonts w:ascii="仿宋_GB2312" w:eastAsia="仿宋_GB2312" w:hAnsi="黑体" w:hint="eastAsia"/>
                <w:sz w:val="21"/>
                <w:szCs w:val="21"/>
              </w:rPr>
              <w:t xml:space="preserve">1.1八角管规格：壁厚：&gt;1.22mm,材质：铝合金成分，横截面规格：宽*高*厚正负27.4*1.22KG/6.7mm </w:t>
            </w:r>
          </w:p>
          <w:p w:rsidR="00A224C7" w:rsidRPr="00A224C7" w:rsidRDefault="00A224C7" w:rsidP="00A224C7">
            <w:pPr>
              <w:jc w:val="left"/>
              <w:rPr>
                <w:rFonts w:ascii="仿宋_GB2312" w:eastAsia="仿宋_GB2312" w:hAnsi="黑体"/>
                <w:b/>
                <w:sz w:val="21"/>
                <w:szCs w:val="21"/>
              </w:rPr>
            </w:pPr>
            <w:r w:rsidRPr="00A224C7">
              <w:rPr>
                <w:rFonts w:ascii="仿宋_GB2312" w:eastAsia="仿宋_GB2312" w:hAnsi="黑体" w:hint="eastAsia"/>
                <w:b/>
                <w:sz w:val="21"/>
                <w:szCs w:val="21"/>
              </w:rPr>
              <w:t xml:space="preserve">2、窗帘布:  </w:t>
            </w:r>
          </w:p>
          <w:p w:rsidR="00A224C7" w:rsidRPr="00A224C7" w:rsidRDefault="00A224C7" w:rsidP="00A224C7">
            <w:pPr>
              <w:jc w:val="left"/>
              <w:rPr>
                <w:rFonts w:ascii="仿宋_GB2312" w:eastAsia="仿宋_GB2312" w:hAnsi="黑体"/>
                <w:sz w:val="21"/>
                <w:szCs w:val="21"/>
              </w:rPr>
            </w:pPr>
            <w:r w:rsidRPr="00A224C7">
              <w:rPr>
                <w:rFonts w:ascii="仿宋_GB2312" w:eastAsia="仿宋_GB2312" w:hAnsi="黑体" w:hint="eastAsia"/>
                <w:sz w:val="21"/>
                <w:szCs w:val="21"/>
              </w:rPr>
              <w:t>2.1、材质：报告厅为绒布，其他为棉麻。色织提花、手感柔软,防静电，防尘，多色漂染，洗100%不褪色不缩水</w:t>
            </w:r>
            <w:r w:rsidR="00A2158D">
              <w:rPr>
                <w:rFonts w:ascii="仿宋_GB2312" w:eastAsia="仿宋_GB2312" w:hAnsi="黑体" w:hint="eastAsia"/>
                <w:sz w:val="21"/>
                <w:szCs w:val="21"/>
              </w:rPr>
              <w:t>(</w:t>
            </w:r>
            <w:r w:rsidR="00A2158D" w:rsidRPr="00A2158D">
              <w:rPr>
                <w:rFonts w:ascii="仿宋_GB2312" w:eastAsia="仿宋_GB2312" w:hAnsi="宋体" w:cs="宋体" w:hint="eastAsia"/>
                <w:color w:val="000000"/>
                <w:sz w:val="21"/>
                <w:szCs w:val="21"/>
              </w:rPr>
              <w:t>颜色</w:t>
            </w:r>
            <w:r w:rsidR="00A2158D">
              <w:rPr>
                <w:rFonts w:ascii="仿宋_GB2312" w:eastAsia="仿宋_GB2312" w:hAnsi="宋体" w:cs="宋体" w:hint="eastAsia"/>
                <w:color w:val="000000"/>
                <w:sz w:val="21"/>
                <w:szCs w:val="21"/>
              </w:rPr>
              <w:t>根据校</w:t>
            </w:r>
            <w:r w:rsidR="00A2158D" w:rsidRPr="00A2158D">
              <w:rPr>
                <w:rFonts w:ascii="仿宋_GB2312" w:eastAsia="仿宋_GB2312" w:hAnsi="宋体" w:cs="宋体" w:hint="eastAsia"/>
                <w:color w:val="000000"/>
                <w:sz w:val="21"/>
                <w:szCs w:val="21"/>
              </w:rPr>
              <w:t>方要求配色</w:t>
            </w:r>
            <w:r w:rsidR="00A2158D">
              <w:rPr>
                <w:rFonts w:ascii="仿宋_GB2312" w:eastAsia="仿宋_GB2312" w:hAnsi="宋体" w:cs="宋体" w:hint="eastAsia"/>
                <w:color w:val="000000"/>
                <w:sz w:val="21"/>
                <w:szCs w:val="21"/>
              </w:rPr>
              <w:t>)</w:t>
            </w:r>
            <w:r w:rsidRPr="00A2158D">
              <w:rPr>
                <w:rFonts w:ascii="仿宋_GB2312" w:eastAsia="仿宋_GB2312" w:hAnsi="黑体" w:hint="eastAsia"/>
                <w:sz w:val="21"/>
                <w:szCs w:val="21"/>
              </w:rPr>
              <w:t>。</w:t>
            </w:r>
            <w:r w:rsidRPr="00A224C7">
              <w:rPr>
                <w:rFonts w:ascii="仿宋_GB2312" w:eastAsia="仿宋_GB2312" w:hAnsi="黑体" w:hint="eastAsia"/>
                <w:sz w:val="21"/>
                <w:szCs w:val="21"/>
              </w:rPr>
              <w:t xml:space="preserve">  </w:t>
            </w:r>
          </w:p>
          <w:p w:rsidR="00A224C7" w:rsidRPr="00A224C7" w:rsidRDefault="00A224C7" w:rsidP="00A224C7">
            <w:pPr>
              <w:jc w:val="left"/>
              <w:rPr>
                <w:rFonts w:ascii="仿宋_GB2312" w:eastAsia="仿宋_GB2312" w:hAnsi="黑体"/>
                <w:sz w:val="21"/>
                <w:szCs w:val="21"/>
              </w:rPr>
            </w:pPr>
            <w:r w:rsidRPr="00A224C7">
              <w:rPr>
                <w:rFonts w:ascii="仿宋_GB2312" w:eastAsia="仿宋_GB2312" w:hAnsi="黑体" w:hint="eastAsia"/>
                <w:sz w:val="21"/>
                <w:szCs w:val="21"/>
              </w:rPr>
              <w:t>2.2、良好的耐光和耐洗，色牢度达到4级以上, 95%遮光率。</w:t>
            </w:r>
          </w:p>
          <w:p w:rsidR="00A224C7" w:rsidRDefault="00A224C7" w:rsidP="00A224C7">
            <w:pPr>
              <w:jc w:val="left"/>
              <w:rPr>
                <w:rFonts w:ascii="仿宋_GB2312" w:eastAsia="仿宋_GB2312" w:hAnsi="黑体"/>
                <w:sz w:val="21"/>
                <w:szCs w:val="21"/>
              </w:rPr>
            </w:pPr>
            <w:r w:rsidRPr="00A224C7">
              <w:rPr>
                <w:rFonts w:ascii="仿宋_GB2312" w:eastAsia="仿宋_GB2312" w:hAnsi="黑体" w:hint="eastAsia"/>
                <w:b/>
                <w:sz w:val="21"/>
                <w:szCs w:val="21"/>
              </w:rPr>
              <w:t>3、加工要求：</w:t>
            </w:r>
            <w:r w:rsidRPr="00A224C7">
              <w:rPr>
                <w:rFonts w:ascii="仿宋_GB2312" w:eastAsia="仿宋_GB2312" w:hAnsi="黑体" w:hint="eastAsia"/>
                <w:sz w:val="21"/>
                <w:szCs w:val="21"/>
              </w:rPr>
              <w:t xml:space="preserve">  </w:t>
            </w:r>
          </w:p>
          <w:p w:rsidR="00A224C7" w:rsidRPr="00A224C7" w:rsidRDefault="00A224C7" w:rsidP="00A224C7">
            <w:pPr>
              <w:jc w:val="left"/>
              <w:rPr>
                <w:rFonts w:ascii="仿宋_GB2312" w:eastAsia="仿宋_GB2312" w:hAnsi="黑体"/>
                <w:sz w:val="21"/>
                <w:szCs w:val="21"/>
              </w:rPr>
            </w:pPr>
            <w:r w:rsidRPr="00A224C7">
              <w:rPr>
                <w:rFonts w:ascii="仿宋_GB2312" w:eastAsia="仿宋_GB2312" w:hAnsi="黑体" w:hint="eastAsia"/>
                <w:sz w:val="21"/>
                <w:szCs w:val="21"/>
              </w:rPr>
              <w:t xml:space="preserve">3.1、布帘按2倍饱和度（打褶1：2），安装后窗帘为“S”型。  </w:t>
            </w:r>
          </w:p>
          <w:p w:rsidR="00A224C7" w:rsidRPr="00A224C7" w:rsidRDefault="00A224C7" w:rsidP="00A224C7">
            <w:pPr>
              <w:jc w:val="left"/>
              <w:rPr>
                <w:rFonts w:ascii="仿宋_GB2312" w:eastAsia="仿宋_GB2312" w:hAnsi="黑体"/>
                <w:sz w:val="21"/>
                <w:szCs w:val="21"/>
              </w:rPr>
            </w:pPr>
            <w:r w:rsidRPr="00A224C7">
              <w:rPr>
                <w:rFonts w:ascii="仿宋_GB2312" w:eastAsia="仿宋_GB2312" w:hAnsi="黑体" w:hint="eastAsia"/>
                <w:sz w:val="21"/>
                <w:szCs w:val="21"/>
              </w:rPr>
              <w:t xml:space="preserve">3.2、拼接处不扭斜，拼缝锁三线。 </w:t>
            </w:r>
          </w:p>
          <w:p w:rsidR="00A224C7" w:rsidRPr="00A224C7" w:rsidRDefault="00A224C7" w:rsidP="00A224C7">
            <w:pPr>
              <w:jc w:val="left"/>
              <w:rPr>
                <w:rFonts w:ascii="仿宋_GB2312" w:eastAsia="仿宋_GB2312" w:hAnsi="黑体"/>
                <w:sz w:val="21"/>
                <w:szCs w:val="21"/>
              </w:rPr>
            </w:pPr>
            <w:r w:rsidRPr="00A224C7">
              <w:rPr>
                <w:rFonts w:ascii="仿宋_GB2312" w:eastAsia="仿宋_GB2312" w:hAnsi="黑体" w:hint="eastAsia"/>
                <w:sz w:val="21"/>
                <w:szCs w:val="21"/>
              </w:rPr>
              <w:t>3.3、宽布带和窗帘之间需用工程线</w:t>
            </w:r>
            <w:r w:rsidRPr="00A224C7">
              <w:rPr>
                <w:rFonts w:ascii="仿宋_GB2312" w:eastAsia="仿宋_GB2312" w:hAnsi="黑体" w:hint="eastAsia"/>
                <w:sz w:val="21"/>
                <w:szCs w:val="21"/>
              </w:rPr>
              <w:lastRenderedPageBreak/>
              <w:t xml:space="preserve">缝纫。  </w:t>
            </w:r>
          </w:p>
          <w:p w:rsidR="00A224C7" w:rsidRPr="00A224C7" w:rsidRDefault="00A224C7" w:rsidP="00A224C7">
            <w:pPr>
              <w:jc w:val="left"/>
              <w:rPr>
                <w:rFonts w:ascii="仿宋_GB2312" w:eastAsia="仿宋_GB2312" w:hAnsi="黑体"/>
                <w:sz w:val="21"/>
                <w:szCs w:val="21"/>
              </w:rPr>
            </w:pPr>
            <w:r w:rsidRPr="00A224C7">
              <w:rPr>
                <w:rFonts w:ascii="仿宋_GB2312" w:eastAsia="仿宋_GB2312" w:hAnsi="黑体" w:hint="eastAsia"/>
                <w:sz w:val="21"/>
                <w:szCs w:val="21"/>
              </w:rPr>
              <w:t>3.4、不弄脏和损坏布料。</w:t>
            </w:r>
          </w:p>
          <w:p w:rsidR="00A224C7" w:rsidRPr="00A224C7" w:rsidRDefault="00A224C7" w:rsidP="00A224C7">
            <w:pPr>
              <w:jc w:val="left"/>
              <w:rPr>
                <w:rFonts w:ascii="仿宋_GB2312" w:eastAsia="仿宋_GB2312" w:hAnsi="黑体"/>
                <w:sz w:val="21"/>
                <w:szCs w:val="21"/>
              </w:rPr>
            </w:pPr>
            <w:r w:rsidRPr="00A224C7">
              <w:rPr>
                <w:rFonts w:ascii="仿宋_GB2312" w:eastAsia="仿宋_GB2312" w:hAnsi="黑体" w:hint="eastAsia"/>
                <w:b/>
                <w:sz w:val="21"/>
                <w:szCs w:val="21"/>
              </w:rPr>
              <w:t>4、安装要求：</w:t>
            </w:r>
            <w:r w:rsidRPr="00A224C7">
              <w:rPr>
                <w:rFonts w:ascii="仿宋_GB2312" w:eastAsia="仿宋_GB2312" w:hAnsi="黑体" w:hint="eastAsia"/>
                <w:sz w:val="21"/>
                <w:szCs w:val="21"/>
              </w:rPr>
              <w:t xml:space="preserve"> 材料、安装尺寸、安装方法风格统一，按采购人要求安装。窗帘遮光率&gt;95%，纯物理遮光，采用数码多层制造工艺，经伟纤维均匀，无跳线，漏织而成的透光，翘线，断线等质量瑕疵。活性炭印染工艺，色泽纯正，光度，光感明显优异于传统印刷效果，环保的水性炭燃料原材，保证了窗帘成品的无毒，无味，健康，安全，防火、环保，经权威质监部门检测。</w:t>
            </w:r>
          </w:p>
          <w:p w:rsidR="00A224C7" w:rsidRPr="00A224C7" w:rsidRDefault="00A224C7" w:rsidP="00A224C7">
            <w:pPr>
              <w:jc w:val="left"/>
              <w:rPr>
                <w:rFonts w:ascii="仿宋_GB2312" w:eastAsia="仿宋_GB2312" w:hAnsi="黑体"/>
                <w:sz w:val="21"/>
                <w:szCs w:val="21"/>
              </w:rPr>
            </w:pPr>
            <w:r w:rsidRPr="00A224C7">
              <w:rPr>
                <w:rFonts w:ascii="仿宋_GB2312" w:eastAsia="仿宋_GB2312" w:hAnsi="黑体" w:hint="eastAsia"/>
                <w:sz w:val="21"/>
                <w:szCs w:val="21"/>
              </w:rPr>
              <w:t>产品的甲醛含量完全符合国家安全系数。</w:t>
            </w:r>
          </w:p>
        </w:tc>
        <w:tc>
          <w:tcPr>
            <w:tcW w:w="992" w:type="dxa"/>
            <w:vAlign w:val="center"/>
          </w:tcPr>
          <w:p w:rsidR="00A224C7" w:rsidRPr="00A224C7" w:rsidRDefault="00A224C7" w:rsidP="007C4ADB">
            <w:pPr>
              <w:jc w:val="center"/>
              <w:rPr>
                <w:rFonts w:ascii="仿宋_GB2312" w:eastAsia="仿宋_GB2312" w:hAnsi="黑体"/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A224C7" w:rsidRPr="00A224C7" w:rsidRDefault="00A224C7" w:rsidP="007C4ADB">
            <w:pPr>
              <w:jc w:val="center"/>
              <w:rPr>
                <w:rFonts w:ascii="仿宋_GB2312" w:eastAsia="仿宋_GB2312" w:hAnsi="黑体"/>
                <w:sz w:val="21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A224C7" w:rsidRPr="00A224C7" w:rsidRDefault="00A224C7" w:rsidP="007C4ADB">
            <w:pPr>
              <w:jc w:val="center"/>
              <w:rPr>
                <w:rFonts w:ascii="仿宋_GB2312" w:eastAsia="仿宋_GB2312" w:hAnsi="黑体"/>
                <w:sz w:val="21"/>
                <w:szCs w:val="21"/>
              </w:rPr>
            </w:pPr>
          </w:p>
        </w:tc>
        <w:tc>
          <w:tcPr>
            <w:tcW w:w="1025" w:type="dxa"/>
            <w:vMerge w:val="restart"/>
          </w:tcPr>
          <w:p w:rsidR="00A224C7" w:rsidRPr="00A224C7" w:rsidRDefault="00A224C7" w:rsidP="007C4ADB">
            <w:pPr>
              <w:jc w:val="center"/>
              <w:rPr>
                <w:rFonts w:ascii="仿宋_GB2312" w:eastAsia="仿宋_GB2312" w:hAnsi="宋体"/>
                <w:sz w:val="21"/>
                <w:szCs w:val="21"/>
              </w:rPr>
            </w:pPr>
            <w:r w:rsidRPr="00A224C7">
              <w:rPr>
                <w:rFonts w:ascii="仿宋_GB2312" w:eastAsia="仿宋_GB2312" w:hAnsi="宋体" w:hint="eastAsia"/>
                <w:sz w:val="21"/>
                <w:szCs w:val="21"/>
              </w:rPr>
              <w:t>包辅料、运输、安装、税金等</w:t>
            </w:r>
          </w:p>
        </w:tc>
      </w:tr>
      <w:tr w:rsidR="00A224C7" w:rsidRPr="00A224C7" w:rsidTr="00A224C7">
        <w:tc>
          <w:tcPr>
            <w:tcW w:w="546" w:type="dxa"/>
          </w:tcPr>
          <w:p w:rsidR="00A224C7" w:rsidRPr="00A224C7" w:rsidRDefault="00A224C7" w:rsidP="007C4ADB">
            <w:pPr>
              <w:jc w:val="center"/>
              <w:rPr>
                <w:rFonts w:ascii="仿宋_GB2312" w:eastAsia="仿宋_GB2312" w:hAnsi="黑体"/>
                <w:sz w:val="21"/>
                <w:szCs w:val="21"/>
              </w:rPr>
            </w:pPr>
            <w:r w:rsidRPr="00A224C7">
              <w:rPr>
                <w:rFonts w:ascii="仿宋_GB2312" w:eastAsia="仿宋_GB2312" w:hAnsi="黑体" w:hint="eastAsia"/>
                <w:sz w:val="21"/>
                <w:szCs w:val="21"/>
              </w:rPr>
              <w:t>2</w:t>
            </w:r>
          </w:p>
        </w:tc>
        <w:tc>
          <w:tcPr>
            <w:tcW w:w="2256" w:type="dxa"/>
          </w:tcPr>
          <w:p w:rsidR="00A224C7" w:rsidRPr="00A224C7" w:rsidRDefault="00A224C7" w:rsidP="00A224C7">
            <w:pPr>
              <w:jc w:val="center"/>
              <w:rPr>
                <w:rFonts w:ascii="仿宋_GB2312" w:eastAsia="仿宋_GB2312" w:hAnsi="黑体"/>
                <w:sz w:val="21"/>
                <w:szCs w:val="21"/>
              </w:rPr>
            </w:pPr>
            <w:r w:rsidRPr="00A224C7">
              <w:rPr>
                <w:rFonts w:ascii="仿宋_GB2312" w:eastAsia="仿宋_GB2312" w:hAnsi="黑体" w:hint="eastAsia"/>
                <w:sz w:val="21"/>
                <w:szCs w:val="21"/>
              </w:rPr>
              <w:t>二期教学楼窗帘（１栋）</w:t>
            </w:r>
          </w:p>
        </w:tc>
        <w:tc>
          <w:tcPr>
            <w:tcW w:w="1134" w:type="dxa"/>
            <w:vAlign w:val="center"/>
          </w:tcPr>
          <w:p w:rsidR="00A224C7" w:rsidRPr="00A224C7" w:rsidRDefault="00A224C7" w:rsidP="00A224C7">
            <w:pPr>
              <w:jc w:val="center"/>
              <w:rPr>
                <w:rFonts w:ascii="仿宋_GB2312" w:eastAsia="仿宋_GB2312" w:hAnsi="黑体"/>
                <w:sz w:val="21"/>
                <w:szCs w:val="21"/>
              </w:rPr>
            </w:pPr>
            <w:r w:rsidRPr="00A224C7">
              <w:rPr>
                <w:rFonts w:ascii="仿宋_GB2312" w:eastAsia="仿宋_GB2312" w:hAnsi="黑体" w:hint="eastAsia"/>
                <w:sz w:val="21"/>
                <w:szCs w:val="21"/>
              </w:rPr>
              <w:t>135个</w:t>
            </w:r>
          </w:p>
        </w:tc>
        <w:tc>
          <w:tcPr>
            <w:tcW w:w="1984" w:type="dxa"/>
            <w:vAlign w:val="center"/>
          </w:tcPr>
          <w:p w:rsidR="00A224C7" w:rsidRPr="00A224C7" w:rsidRDefault="00A224C7" w:rsidP="00A224C7">
            <w:pPr>
              <w:jc w:val="center"/>
              <w:rPr>
                <w:rFonts w:ascii="仿宋_GB2312" w:eastAsia="仿宋_GB2312" w:hAnsi="黑体"/>
                <w:sz w:val="21"/>
                <w:szCs w:val="21"/>
              </w:rPr>
            </w:pPr>
            <w:r w:rsidRPr="00A224C7">
              <w:rPr>
                <w:rFonts w:ascii="仿宋_GB2312" w:eastAsia="仿宋_GB2312" w:hAnsi="黑体" w:hint="eastAsia"/>
                <w:sz w:val="21"/>
                <w:szCs w:val="21"/>
              </w:rPr>
              <w:t>宽3.5 *高2.8米</w:t>
            </w:r>
          </w:p>
        </w:tc>
        <w:tc>
          <w:tcPr>
            <w:tcW w:w="3402" w:type="dxa"/>
            <w:vMerge/>
            <w:vAlign w:val="center"/>
          </w:tcPr>
          <w:p w:rsidR="00A224C7" w:rsidRPr="00A224C7" w:rsidRDefault="00A224C7" w:rsidP="007C4ADB">
            <w:pPr>
              <w:jc w:val="center"/>
              <w:rPr>
                <w:rFonts w:ascii="仿宋_GB2312" w:eastAsia="仿宋_GB2312" w:hAnsi="黑体"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A224C7" w:rsidRPr="00A224C7" w:rsidRDefault="00A224C7" w:rsidP="007C4ADB">
            <w:pPr>
              <w:jc w:val="center"/>
              <w:rPr>
                <w:rFonts w:ascii="仿宋_GB2312" w:eastAsia="仿宋_GB2312" w:hAnsi="黑体"/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A224C7" w:rsidRPr="00A224C7" w:rsidRDefault="00A224C7" w:rsidP="007C4ADB">
            <w:pPr>
              <w:jc w:val="center"/>
              <w:rPr>
                <w:rFonts w:ascii="仿宋_GB2312" w:eastAsia="仿宋_GB2312" w:hAnsi="黑体"/>
                <w:sz w:val="21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A224C7" w:rsidRPr="00A224C7" w:rsidRDefault="00A224C7" w:rsidP="007C4ADB">
            <w:pPr>
              <w:jc w:val="center"/>
              <w:rPr>
                <w:rFonts w:ascii="仿宋_GB2312" w:eastAsia="仿宋_GB2312" w:hAnsi="黑体"/>
                <w:sz w:val="21"/>
                <w:szCs w:val="21"/>
              </w:rPr>
            </w:pPr>
          </w:p>
        </w:tc>
        <w:tc>
          <w:tcPr>
            <w:tcW w:w="1025" w:type="dxa"/>
            <w:vMerge/>
          </w:tcPr>
          <w:p w:rsidR="00A224C7" w:rsidRPr="00A224C7" w:rsidRDefault="00A224C7" w:rsidP="007C4ADB">
            <w:pPr>
              <w:jc w:val="center"/>
              <w:rPr>
                <w:rFonts w:ascii="仿宋_GB2312" w:eastAsia="仿宋_GB2312" w:hAnsi="宋体"/>
                <w:sz w:val="21"/>
                <w:szCs w:val="21"/>
              </w:rPr>
            </w:pPr>
          </w:p>
        </w:tc>
      </w:tr>
      <w:tr w:rsidR="00A224C7" w:rsidRPr="00A224C7" w:rsidTr="00A224C7">
        <w:tc>
          <w:tcPr>
            <w:tcW w:w="546" w:type="dxa"/>
          </w:tcPr>
          <w:p w:rsidR="00A224C7" w:rsidRPr="00A224C7" w:rsidRDefault="00A224C7" w:rsidP="007C4ADB">
            <w:pPr>
              <w:jc w:val="center"/>
              <w:rPr>
                <w:rFonts w:ascii="仿宋_GB2312" w:eastAsia="仿宋_GB2312" w:hAnsi="黑体"/>
                <w:sz w:val="21"/>
                <w:szCs w:val="21"/>
              </w:rPr>
            </w:pPr>
            <w:r w:rsidRPr="00A224C7">
              <w:rPr>
                <w:rFonts w:ascii="仿宋_GB2312" w:eastAsia="仿宋_GB2312" w:hAnsi="黑体" w:hint="eastAsia"/>
                <w:sz w:val="21"/>
                <w:szCs w:val="21"/>
              </w:rPr>
              <w:t>３</w:t>
            </w:r>
          </w:p>
        </w:tc>
        <w:tc>
          <w:tcPr>
            <w:tcW w:w="2256" w:type="dxa"/>
          </w:tcPr>
          <w:p w:rsidR="00A224C7" w:rsidRPr="00A224C7" w:rsidRDefault="00A224C7" w:rsidP="00A224C7">
            <w:pPr>
              <w:jc w:val="center"/>
              <w:rPr>
                <w:rFonts w:ascii="仿宋_GB2312" w:eastAsia="仿宋_GB2312" w:hAnsi="黑体"/>
                <w:sz w:val="21"/>
                <w:szCs w:val="21"/>
              </w:rPr>
            </w:pPr>
            <w:r w:rsidRPr="00A224C7">
              <w:rPr>
                <w:rFonts w:ascii="仿宋_GB2312" w:eastAsia="仿宋_GB2312" w:hAnsi="黑体" w:hint="eastAsia"/>
                <w:sz w:val="21"/>
                <w:szCs w:val="21"/>
              </w:rPr>
              <w:t>二期实训楼窗帘（１栋）</w:t>
            </w:r>
          </w:p>
        </w:tc>
        <w:tc>
          <w:tcPr>
            <w:tcW w:w="1134" w:type="dxa"/>
            <w:vAlign w:val="center"/>
          </w:tcPr>
          <w:p w:rsidR="00A224C7" w:rsidRPr="00A224C7" w:rsidRDefault="00A224C7" w:rsidP="007C4ADB">
            <w:pPr>
              <w:jc w:val="center"/>
              <w:rPr>
                <w:rFonts w:ascii="仿宋_GB2312" w:eastAsia="仿宋_GB2312" w:hAnsi="黑体"/>
                <w:sz w:val="21"/>
                <w:szCs w:val="21"/>
              </w:rPr>
            </w:pPr>
            <w:r w:rsidRPr="00A224C7">
              <w:rPr>
                <w:rFonts w:ascii="仿宋_GB2312" w:eastAsia="仿宋_GB2312" w:hAnsi="黑体" w:hint="eastAsia"/>
                <w:sz w:val="21"/>
                <w:szCs w:val="21"/>
              </w:rPr>
              <w:t>1</w:t>
            </w:r>
            <w:r w:rsidR="00A2136D">
              <w:rPr>
                <w:rFonts w:ascii="仿宋_GB2312" w:eastAsia="仿宋_GB2312" w:hAnsi="黑体" w:hint="eastAsia"/>
                <w:sz w:val="21"/>
                <w:szCs w:val="21"/>
              </w:rPr>
              <w:t>2</w:t>
            </w:r>
            <w:r w:rsidR="006D3031">
              <w:rPr>
                <w:rFonts w:ascii="仿宋_GB2312" w:eastAsia="仿宋_GB2312" w:hAnsi="黑体" w:hint="eastAsia"/>
                <w:sz w:val="21"/>
                <w:szCs w:val="21"/>
              </w:rPr>
              <w:t>8</w:t>
            </w:r>
            <w:r w:rsidRPr="00A224C7">
              <w:rPr>
                <w:rFonts w:ascii="仿宋_GB2312" w:eastAsia="仿宋_GB2312" w:hAnsi="黑体" w:hint="eastAsia"/>
                <w:sz w:val="21"/>
                <w:szCs w:val="21"/>
              </w:rPr>
              <w:t>个</w:t>
            </w:r>
          </w:p>
        </w:tc>
        <w:tc>
          <w:tcPr>
            <w:tcW w:w="1984" w:type="dxa"/>
            <w:vAlign w:val="center"/>
          </w:tcPr>
          <w:p w:rsidR="00A224C7" w:rsidRPr="00A224C7" w:rsidRDefault="00A224C7" w:rsidP="007C4ADB">
            <w:pPr>
              <w:jc w:val="center"/>
              <w:rPr>
                <w:rFonts w:ascii="仿宋_GB2312" w:eastAsia="仿宋_GB2312" w:hAnsi="黑体"/>
                <w:sz w:val="21"/>
                <w:szCs w:val="21"/>
              </w:rPr>
            </w:pPr>
            <w:r w:rsidRPr="00A224C7">
              <w:rPr>
                <w:rFonts w:ascii="仿宋_GB2312" w:eastAsia="仿宋_GB2312" w:hAnsi="黑体" w:hint="eastAsia"/>
                <w:sz w:val="21"/>
                <w:szCs w:val="21"/>
              </w:rPr>
              <w:t>宽3.5 *高3.2米</w:t>
            </w:r>
          </w:p>
        </w:tc>
        <w:tc>
          <w:tcPr>
            <w:tcW w:w="3402" w:type="dxa"/>
            <w:vMerge/>
            <w:vAlign w:val="center"/>
          </w:tcPr>
          <w:p w:rsidR="00A224C7" w:rsidRPr="00A224C7" w:rsidRDefault="00A224C7" w:rsidP="007C4ADB">
            <w:pPr>
              <w:jc w:val="center"/>
              <w:rPr>
                <w:rFonts w:ascii="仿宋_GB2312" w:eastAsia="仿宋_GB2312" w:hAnsi="黑体"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A224C7" w:rsidRPr="00A224C7" w:rsidRDefault="00A224C7" w:rsidP="007C4ADB">
            <w:pPr>
              <w:jc w:val="center"/>
              <w:rPr>
                <w:rFonts w:ascii="仿宋_GB2312" w:eastAsia="仿宋_GB2312" w:hAnsi="黑体"/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A224C7" w:rsidRPr="00A224C7" w:rsidRDefault="00A224C7" w:rsidP="007C4ADB">
            <w:pPr>
              <w:jc w:val="center"/>
              <w:rPr>
                <w:rFonts w:ascii="仿宋_GB2312" w:eastAsia="仿宋_GB2312" w:hAnsi="黑体"/>
                <w:sz w:val="21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A224C7" w:rsidRPr="00A224C7" w:rsidRDefault="00A224C7" w:rsidP="007C4ADB">
            <w:pPr>
              <w:jc w:val="center"/>
              <w:rPr>
                <w:rFonts w:ascii="仿宋_GB2312" w:eastAsia="仿宋_GB2312" w:hAnsi="黑体"/>
                <w:sz w:val="21"/>
                <w:szCs w:val="21"/>
              </w:rPr>
            </w:pPr>
          </w:p>
        </w:tc>
        <w:tc>
          <w:tcPr>
            <w:tcW w:w="1025" w:type="dxa"/>
            <w:vMerge/>
          </w:tcPr>
          <w:p w:rsidR="00A224C7" w:rsidRPr="00A224C7" w:rsidRDefault="00A224C7" w:rsidP="007C4ADB">
            <w:pPr>
              <w:jc w:val="center"/>
              <w:rPr>
                <w:rFonts w:ascii="仿宋_GB2312" w:eastAsia="仿宋_GB2312" w:hAnsi="宋体"/>
                <w:sz w:val="21"/>
                <w:szCs w:val="21"/>
              </w:rPr>
            </w:pPr>
          </w:p>
        </w:tc>
      </w:tr>
      <w:tr w:rsidR="006D3031" w:rsidRPr="00A224C7" w:rsidTr="00A224C7">
        <w:tc>
          <w:tcPr>
            <w:tcW w:w="546" w:type="dxa"/>
          </w:tcPr>
          <w:p w:rsidR="006D3031" w:rsidRPr="00A224C7" w:rsidRDefault="006D3031" w:rsidP="00573B07">
            <w:pPr>
              <w:jc w:val="center"/>
              <w:rPr>
                <w:rFonts w:ascii="仿宋_GB2312" w:eastAsia="仿宋_GB2312" w:hAnsi="黑体"/>
                <w:sz w:val="21"/>
                <w:szCs w:val="21"/>
              </w:rPr>
            </w:pPr>
            <w:r w:rsidRPr="00A224C7">
              <w:rPr>
                <w:rFonts w:ascii="仿宋_GB2312" w:eastAsia="仿宋_GB2312" w:hAnsi="黑体" w:hint="eastAsia"/>
                <w:sz w:val="21"/>
                <w:szCs w:val="21"/>
              </w:rPr>
              <w:t>４</w:t>
            </w:r>
          </w:p>
        </w:tc>
        <w:tc>
          <w:tcPr>
            <w:tcW w:w="2256" w:type="dxa"/>
          </w:tcPr>
          <w:p w:rsidR="009F6C25" w:rsidRDefault="006D3031" w:rsidP="00A224C7">
            <w:pPr>
              <w:jc w:val="center"/>
              <w:rPr>
                <w:rFonts w:ascii="仿宋_GB2312" w:eastAsia="仿宋_GB2312" w:hAnsi="黑体" w:hint="eastAsia"/>
                <w:sz w:val="21"/>
                <w:szCs w:val="21"/>
              </w:rPr>
            </w:pPr>
            <w:r w:rsidRPr="00A224C7">
              <w:rPr>
                <w:rFonts w:ascii="仿宋_GB2312" w:eastAsia="仿宋_GB2312" w:hAnsi="黑体" w:hint="eastAsia"/>
                <w:sz w:val="21"/>
                <w:szCs w:val="21"/>
              </w:rPr>
              <w:t>二期报告厅</w:t>
            </w:r>
            <w:r w:rsidR="009F6C25">
              <w:rPr>
                <w:rFonts w:ascii="仿宋_GB2312" w:eastAsia="仿宋_GB2312" w:hAnsi="黑体" w:hint="eastAsia"/>
                <w:sz w:val="21"/>
                <w:szCs w:val="21"/>
              </w:rPr>
              <w:t>会议室</w:t>
            </w:r>
          </w:p>
          <w:p w:rsidR="006D3031" w:rsidRPr="00A224C7" w:rsidRDefault="006D3031" w:rsidP="00A224C7">
            <w:pPr>
              <w:jc w:val="center"/>
              <w:rPr>
                <w:rFonts w:ascii="仿宋_GB2312" w:eastAsia="仿宋_GB2312" w:hAnsi="黑体"/>
                <w:szCs w:val="21"/>
              </w:rPr>
            </w:pPr>
            <w:r w:rsidRPr="00A224C7">
              <w:rPr>
                <w:rFonts w:ascii="仿宋_GB2312" w:eastAsia="仿宋_GB2312" w:hAnsi="黑体" w:hint="eastAsia"/>
                <w:sz w:val="21"/>
                <w:szCs w:val="21"/>
              </w:rPr>
              <w:t>窗帘</w:t>
            </w:r>
          </w:p>
        </w:tc>
        <w:tc>
          <w:tcPr>
            <w:tcW w:w="1134" w:type="dxa"/>
            <w:vAlign w:val="center"/>
          </w:tcPr>
          <w:p w:rsidR="006D3031" w:rsidRPr="00A224C7" w:rsidRDefault="006D3031" w:rsidP="007C4ADB">
            <w:pPr>
              <w:jc w:val="center"/>
              <w:rPr>
                <w:rFonts w:ascii="仿宋_GB2312" w:eastAsia="仿宋_GB2312" w:hAnsi="黑体"/>
                <w:szCs w:val="21"/>
              </w:rPr>
            </w:pPr>
            <w:r>
              <w:rPr>
                <w:rFonts w:ascii="仿宋_GB2312" w:eastAsia="仿宋_GB2312" w:hAnsi="黑体" w:hint="eastAsia"/>
                <w:szCs w:val="21"/>
              </w:rPr>
              <w:t>10个</w:t>
            </w:r>
          </w:p>
        </w:tc>
        <w:tc>
          <w:tcPr>
            <w:tcW w:w="1984" w:type="dxa"/>
            <w:vAlign w:val="center"/>
          </w:tcPr>
          <w:p w:rsidR="006D3031" w:rsidRPr="00A224C7" w:rsidRDefault="006D3031" w:rsidP="007C4ADB">
            <w:pPr>
              <w:jc w:val="center"/>
              <w:rPr>
                <w:rFonts w:ascii="仿宋_GB2312" w:eastAsia="仿宋_GB2312" w:hAnsi="黑体"/>
                <w:szCs w:val="21"/>
              </w:rPr>
            </w:pPr>
            <w:r w:rsidRPr="00A224C7">
              <w:rPr>
                <w:rFonts w:ascii="仿宋_GB2312" w:eastAsia="仿宋_GB2312" w:hAnsi="黑体" w:hint="eastAsia"/>
                <w:sz w:val="21"/>
                <w:szCs w:val="21"/>
              </w:rPr>
              <w:t>宽3.5 *高3.2米</w:t>
            </w:r>
          </w:p>
        </w:tc>
        <w:tc>
          <w:tcPr>
            <w:tcW w:w="3402" w:type="dxa"/>
            <w:vMerge/>
            <w:vAlign w:val="center"/>
          </w:tcPr>
          <w:p w:rsidR="006D3031" w:rsidRPr="00A224C7" w:rsidRDefault="006D3031" w:rsidP="007C4ADB">
            <w:pPr>
              <w:jc w:val="center"/>
              <w:rPr>
                <w:rFonts w:ascii="仿宋_GB2312" w:eastAsia="仿宋_GB2312" w:hAnsi="黑体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6D3031" w:rsidRPr="00A224C7" w:rsidRDefault="006D3031" w:rsidP="007C4ADB">
            <w:pPr>
              <w:jc w:val="center"/>
              <w:rPr>
                <w:rFonts w:ascii="仿宋_GB2312" w:eastAsia="仿宋_GB2312" w:hAnsi="黑体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6D3031" w:rsidRPr="00A224C7" w:rsidRDefault="006D3031" w:rsidP="007C4ADB">
            <w:pPr>
              <w:jc w:val="center"/>
              <w:rPr>
                <w:rFonts w:ascii="仿宋_GB2312" w:eastAsia="仿宋_GB2312" w:hAnsi="黑体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6D3031" w:rsidRPr="00A224C7" w:rsidRDefault="006D3031" w:rsidP="007C4ADB">
            <w:pPr>
              <w:jc w:val="center"/>
              <w:rPr>
                <w:rFonts w:ascii="仿宋_GB2312" w:eastAsia="仿宋_GB2312" w:hAnsi="黑体"/>
                <w:szCs w:val="21"/>
              </w:rPr>
            </w:pPr>
          </w:p>
        </w:tc>
        <w:tc>
          <w:tcPr>
            <w:tcW w:w="1025" w:type="dxa"/>
            <w:vMerge/>
          </w:tcPr>
          <w:p w:rsidR="006D3031" w:rsidRPr="00A224C7" w:rsidRDefault="006D3031" w:rsidP="007C4ADB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</w:tr>
      <w:tr w:rsidR="006D3031" w:rsidRPr="00A224C7" w:rsidTr="00A224C7">
        <w:tc>
          <w:tcPr>
            <w:tcW w:w="546" w:type="dxa"/>
          </w:tcPr>
          <w:p w:rsidR="006D3031" w:rsidRPr="00A224C7" w:rsidRDefault="006D3031" w:rsidP="00573B07">
            <w:pPr>
              <w:jc w:val="center"/>
              <w:rPr>
                <w:rFonts w:ascii="仿宋_GB2312" w:eastAsia="仿宋_GB2312" w:hAnsi="黑体"/>
                <w:sz w:val="21"/>
                <w:szCs w:val="21"/>
              </w:rPr>
            </w:pPr>
            <w:r w:rsidRPr="00A224C7">
              <w:rPr>
                <w:rFonts w:ascii="仿宋_GB2312" w:eastAsia="仿宋_GB2312" w:hAnsi="黑体" w:hint="eastAsia"/>
                <w:sz w:val="21"/>
                <w:szCs w:val="21"/>
              </w:rPr>
              <w:t>5</w:t>
            </w:r>
          </w:p>
        </w:tc>
        <w:tc>
          <w:tcPr>
            <w:tcW w:w="2256" w:type="dxa"/>
          </w:tcPr>
          <w:p w:rsidR="006D3031" w:rsidRPr="00A224C7" w:rsidRDefault="006D3031" w:rsidP="009F6C25">
            <w:pPr>
              <w:jc w:val="center"/>
              <w:rPr>
                <w:rFonts w:ascii="仿宋_GB2312" w:eastAsia="仿宋_GB2312" w:hAnsi="黑体"/>
                <w:sz w:val="21"/>
                <w:szCs w:val="21"/>
              </w:rPr>
            </w:pPr>
            <w:r w:rsidRPr="00A224C7">
              <w:rPr>
                <w:rFonts w:ascii="仿宋_GB2312" w:eastAsia="仿宋_GB2312" w:hAnsi="黑体" w:hint="eastAsia"/>
                <w:sz w:val="21"/>
                <w:szCs w:val="21"/>
              </w:rPr>
              <w:t>二期报告厅窗帘</w:t>
            </w:r>
          </w:p>
        </w:tc>
        <w:tc>
          <w:tcPr>
            <w:tcW w:w="1134" w:type="dxa"/>
            <w:vAlign w:val="center"/>
          </w:tcPr>
          <w:p w:rsidR="006D3031" w:rsidRPr="00A224C7" w:rsidRDefault="006D3031" w:rsidP="007C4ADB">
            <w:pPr>
              <w:jc w:val="center"/>
              <w:rPr>
                <w:rFonts w:ascii="仿宋_GB2312" w:eastAsia="仿宋_GB2312" w:hAnsi="黑体"/>
                <w:sz w:val="21"/>
                <w:szCs w:val="21"/>
              </w:rPr>
            </w:pPr>
            <w:r w:rsidRPr="00A224C7">
              <w:rPr>
                <w:rFonts w:ascii="仿宋_GB2312" w:eastAsia="仿宋_GB2312" w:hAnsi="黑体" w:hint="eastAsia"/>
                <w:sz w:val="21"/>
                <w:szCs w:val="21"/>
              </w:rPr>
              <w:t>2</w:t>
            </w:r>
            <w:r>
              <w:rPr>
                <w:rFonts w:ascii="仿宋_GB2312" w:eastAsia="仿宋_GB2312" w:hAnsi="黑体" w:hint="eastAsia"/>
                <w:sz w:val="21"/>
                <w:szCs w:val="21"/>
              </w:rPr>
              <w:t>2</w:t>
            </w:r>
            <w:r w:rsidRPr="00A224C7">
              <w:rPr>
                <w:rFonts w:ascii="仿宋_GB2312" w:eastAsia="仿宋_GB2312" w:hAnsi="黑体" w:hint="eastAsia"/>
                <w:sz w:val="21"/>
                <w:szCs w:val="21"/>
              </w:rPr>
              <w:t>个</w:t>
            </w:r>
          </w:p>
        </w:tc>
        <w:tc>
          <w:tcPr>
            <w:tcW w:w="1984" w:type="dxa"/>
            <w:vAlign w:val="center"/>
          </w:tcPr>
          <w:p w:rsidR="006D3031" w:rsidRPr="00A224C7" w:rsidRDefault="006D3031" w:rsidP="00A224C7">
            <w:pPr>
              <w:jc w:val="center"/>
              <w:rPr>
                <w:rFonts w:ascii="仿宋_GB2312" w:eastAsia="仿宋_GB2312" w:hAnsi="黑体"/>
                <w:sz w:val="21"/>
                <w:szCs w:val="21"/>
              </w:rPr>
            </w:pPr>
            <w:r w:rsidRPr="00A224C7">
              <w:rPr>
                <w:rFonts w:ascii="仿宋_GB2312" w:eastAsia="仿宋_GB2312" w:hAnsi="黑体" w:hint="eastAsia"/>
                <w:sz w:val="21"/>
                <w:szCs w:val="21"/>
              </w:rPr>
              <w:t>宽3.5 *高7米</w:t>
            </w:r>
          </w:p>
        </w:tc>
        <w:tc>
          <w:tcPr>
            <w:tcW w:w="3402" w:type="dxa"/>
            <w:vMerge/>
            <w:vAlign w:val="center"/>
          </w:tcPr>
          <w:p w:rsidR="006D3031" w:rsidRPr="00A224C7" w:rsidRDefault="006D3031" w:rsidP="007C4ADB">
            <w:pPr>
              <w:jc w:val="center"/>
              <w:rPr>
                <w:rFonts w:ascii="仿宋_GB2312" w:eastAsia="仿宋_GB2312" w:hAnsi="黑体"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6D3031" w:rsidRPr="00A224C7" w:rsidRDefault="006D3031" w:rsidP="007C4ADB">
            <w:pPr>
              <w:jc w:val="center"/>
              <w:rPr>
                <w:rFonts w:ascii="仿宋_GB2312" w:eastAsia="仿宋_GB2312" w:hAnsi="黑体"/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6D3031" w:rsidRPr="00A224C7" w:rsidRDefault="006D3031" w:rsidP="007C4ADB">
            <w:pPr>
              <w:jc w:val="center"/>
              <w:rPr>
                <w:rFonts w:ascii="仿宋_GB2312" w:eastAsia="仿宋_GB2312" w:hAnsi="黑体"/>
                <w:sz w:val="21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6D3031" w:rsidRPr="00A224C7" w:rsidRDefault="006D3031" w:rsidP="007C4ADB">
            <w:pPr>
              <w:jc w:val="center"/>
              <w:rPr>
                <w:rFonts w:ascii="仿宋_GB2312" w:eastAsia="仿宋_GB2312" w:hAnsi="黑体"/>
                <w:sz w:val="21"/>
                <w:szCs w:val="21"/>
              </w:rPr>
            </w:pPr>
          </w:p>
        </w:tc>
        <w:tc>
          <w:tcPr>
            <w:tcW w:w="1025" w:type="dxa"/>
            <w:vMerge/>
          </w:tcPr>
          <w:p w:rsidR="006D3031" w:rsidRPr="00A224C7" w:rsidRDefault="006D3031" w:rsidP="007C4ADB">
            <w:pPr>
              <w:jc w:val="center"/>
              <w:rPr>
                <w:rFonts w:ascii="仿宋_GB2312" w:eastAsia="仿宋_GB2312" w:hAnsi="宋体"/>
                <w:sz w:val="21"/>
                <w:szCs w:val="21"/>
              </w:rPr>
            </w:pPr>
          </w:p>
        </w:tc>
      </w:tr>
      <w:tr w:rsidR="006D3031" w:rsidRPr="00A224C7" w:rsidTr="00A224C7">
        <w:tc>
          <w:tcPr>
            <w:tcW w:w="546" w:type="dxa"/>
          </w:tcPr>
          <w:p w:rsidR="006D3031" w:rsidRPr="00A224C7" w:rsidRDefault="006D3031" w:rsidP="007C4ADB">
            <w:pPr>
              <w:jc w:val="center"/>
              <w:rPr>
                <w:rFonts w:ascii="仿宋_GB2312" w:eastAsia="仿宋_GB2312" w:hAnsi="黑体"/>
                <w:sz w:val="21"/>
                <w:szCs w:val="21"/>
              </w:rPr>
            </w:pPr>
            <w:r>
              <w:rPr>
                <w:rFonts w:ascii="仿宋_GB2312" w:eastAsia="仿宋_GB2312" w:hAnsi="黑体" w:hint="eastAsia"/>
                <w:sz w:val="21"/>
                <w:szCs w:val="21"/>
              </w:rPr>
              <w:t>6</w:t>
            </w:r>
          </w:p>
        </w:tc>
        <w:tc>
          <w:tcPr>
            <w:tcW w:w="2256" w:type="dxa"/>
          </w:tcPr>
          <w:p w:rsidR="006D3031" w:rsidRPr="00A224C7" w:rsidRDefault="006D3031" w:rsidP="007C4ADB">
            <w:pPr>
              <w:jc w:val="center"/>
              <w:rPr>
                <w:rFonts w:ascii="仿宋_GB2312" w:eastAsia="仿宋_GB2312" w:hAnsi="黑体"/>
                <w:sz w:val="21"/>
                <w:szCs w:val="21"/>
              </w:rPr>
            </w:pPr>
            <w:r w:rsidRPr="00A224C7">
              <w:rPr>
                <w:rFonts w:ascii="仿宋_GB2312" w:eastAsia="仿宋_GB2312" w:hAnsi="黑体" w:hint="eastAsia"/>
                <w:sz w:val="21"/>
                <w:szCs w:val="21"/>
              </w:rPr>
              <w:t>二期门卫室窗帘</w:t>
            </w:r>
          </w:p>
        </w:tc>
        <w:tc>
          <w:tcPr>
            <w:tcW w:w="1134" w:type="dxa"/>
            <w:vAlign w:val="center"/>
          </w:tcPr>
          <w:p w:rsidR="006D3031" w:rsidRPr="00A224C7" w:rsidRDefault="006D3031" w:rsidP="007C4ADB">
            <w:pPr>
              <w:jc w:val="center"/>
              <w:rPr>
                <w:rFonts w:ascii="仿宋_GB2312" w:eastAsia="仿宋_GB2312" w:hAnsi="黑体"/>
                <w:sz w:val="21"/>
                <w:szCs w:val="21"/>
              </w:rPr>
            </w:pPr>
            <w:r w:rsidRPr="00A224C7">
              <w:rPr>
                <w:rFonts w:ascii="仿宋_GB2312" w:eastAsia="仿宋_GB2312" w:hAnsi="黑体" w:hint="eastAsia"/>
                <w:sz w:val="21"/>
                <w:szCs w:val="21"/>
              </w:rPr>
              <w:t>13平方米</w:t>
            </w:r>
          </w:p>
        </w:tc>
        <w:tc>
          <w:tcPr>
            <w:tcW w:w="1984" w:type="dxa"/>
            <w:vAlign w:val="center"/>
          </w:tcPr>
          <w:p w:rsidR="006D3031" w:rsidRPr="00A224C7" w:rsidRDefault="006D3031" w:rsidP="00A224C7">
            <w:pPr>
              <w:jc w:val="center"/>
              <w:rPr>
                <w:rFonts w:ascii="仿宋_GB2312" w:eastAsia="仿宋_GB2312" w:hAnsi="黑体"/>
                <w:sz w:val="21"/>
                <w:szCs w:val="21"/>
              </w:rPr>
            </w:pPr>
            <w:r w:rsidRPr="00A224C7">
              <w:rPr>
                <w:rFonts w:ascii="仿宋_GB2312" w:eastAsia="仿宋_GB2312" w:hAnsi="黑体" w:hint="eastAsia"/>
                <w:sz w:val="21"/>
                <w:szCs w:val="21"/>
              </w:rPr>
              <w:t>宽3 *高3.2米</w:t>
            </w:r>
          </w:p>
        </w:tc>
        <w:tc>
          <w:tcPr>
            <w:tcW w:w="3402" w:type="dxa"/>
            <w:vMerge/>
            <w:vAlign w:val="center"/>
          </w:tcPr>
          <w:p w:rsidR="006D3031" w:rsidRPr="00A224C7" w:rsidRDefault="006D3031" w:rsidP="007C4ADB">
            <w:pPr>
              <w:jc w:val="center"/>
              <w:rPr>
                <w:rFonts w:ascii="仿宋_GB2312" w:eastAsia="仿宋_GB2312" w:hAnsi="黑体"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6D3031" w:rsidRPr="00A224C7" w:rsidRDefault="006D3031" w:rsidP="007C4ADB">
            <w:pPr>
              <w:jc w:val="center"/>
              <w:rPr>
                <w:rFonts w:ascii="仿宋_GB2312" w:eastAsia="仿宋_GB2312" w:hAnsi="黑体"/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6D3031" w:rsidRPr="00A224C7" w:rsidRDefault="006D3031" w:rsidP="007C4ADB">
            <w:pPr>
              <w:jc w:val="center"/>
              <w:rPr>
                <w:rFonts w:ascii="仿宋_GB2312" w:eastAsia="仿宋_GB2312" w:hAnsi="黑体"/>
                <w:sz w:val="21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6D3031" w:rsidRPr="00A224C7" w:rsidRDefault="006D3031" w:rsidP="007C4ADB">
            <w:pPr>
              <w:jc w:val="center"/>
              <w:rPr>
                <w:rFonts w:ascii="仿宋_GB2312" w:eastAsia="仿宋_GB2312" w:hAnsi="黑体"/>
                <w:sz w:val="21"/>
                <w:szCs w:val="21"/>
              </w:rPr>
            </w:pPr>
          </w:p>
        </w:tc>
        <w:tc>
          <w:tcPr>
            <w:tcW w:w="1025" w:type="dxa"/>
            <w:vMerge/>
          </w:tcPr>
          <w:p w:rsidR="006D3031" w:rsidRPr="00A224C7" w:rsidRDefault="006D3031" w:rsidP="007C4ADB">
            <w:pPr>
              <w:jc w:val="center"/>
              <w:rPr>
                <w:rFonts w:ascii="仿宋_GB2312" w:eastAsia="仿宋_GB2312" w:hAnsi="宋体"/>
                <w:sz w:val="21"/>
                <w:szCs w:val="21"/>
              </w:rPr>
            </w:pPr>
          </w:p>
        </w:tc>
      </w:tr>
      <w:tr w:rsidR="006D3031" w:rsidRPr="00A224C7" w:rsidTr="00A224C7">
        <w:tc>
          <w:tcPr>
            <w:tcW w:w="10314" w:type="dxa"/>
            <w:gridSpan w:val="6"/>
          </w:tcPr>
          <w:p w:rsidR="006D3031" w:rsidRPr="00A224C7" w:rsidRDefault="006D3031" w:rsidP="007C4ADB">
            <w:pPr>
              <w:jc w:val="center"/>
              <w:rPr>
                <w:rFonts w:ascii="仿宋_GB2312" w:eastAsia="仿宋_GB2312" w:hAnsi="黑体"/>
                <w:sz w:val="21"/>
                <w:szCs w:val="21"/>
              </w:rPr>
            </w:pPr>
            <w:r w:rsidRPr="00A224C7">
              <w:rPr>
                <w:rFonts w:ascii="仿宋_GB2312" w:eastAsia="仿宋_GB2312" w:hAnsi="黑体" w:hint="eastAsia"/>
                <w:sz w:val="21"/>
                <w:szCs w:val="21"/>
              </w:rPr>
              <w:lastRenderedPageBreak/>
              <w:t>合计（元）</w:t>
            </w:r>
          </w:p>
        </w:tc>
        <w:tc>
          <w:tcPr>
            <w:tcW w:w="3860" w:type="dxa"/>
            <w:gridSpan w:val="3"/>
            <w:vAlign w:val="center"/>
          </w:tcPr>
          <w:p w:rsidR="006D3031" w:rsidRPr="00A224C7" w:rsidRDefault="006D3031" w:rsidP="007C4ADB">
            <w:pPr>
              <w:jc w:val="center"/>
              <w:rPr>
                <w:rFonts w:ascii="仿宋_GB2312" w:eastAsia="仿宋_GB2312" w:hAnsi="宋体"/>
                <w:sz w:val="21"/>
                <w:szCs w:val="21"/>
              </w:rPr>
            </w:pPr>
          </w:p>
        </w:tc>
      </w:tr>
    </w:tbl>
    <w:p w:rsidR="00763435" w:rsidRPr="00A224C7" w:rsidRDefault="00763435">
      <w:pPr>
        <w:rPr>
          <w:rFonts w:ascii="仿宋_GB2312" w:eastAsia="仿宋_GB2312"/>
          <w:szCs w:val="21"/>
        </w:rPr>
      </w:pPr>
    </w:p>
    <w:sectPr w:rsidR="00763435" w:rsidRPr="00A224C7" w:rsidSect="00A224C7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402F" w:rsidRDefault="00F0402F" w:rsidP="00A224C7">
      <w:r>
        <w:separator/>
      </w:r>
    </w:p>
  </w:endnote>
  <w:endnote w:type="continuationSeparator" w:id="1">
    <w:p w:rsidR="00F0402F" w:rsidRDefault="00F0402F" w:rsidP="00A224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402F" w:rsidRDefault="00F0402F" w:rsidP="00A224C7">
      <w:r>
        <w:separator/>
      </w:r>
    </w:p>
  </w:footnote>
  <w:footnote w:type="continuationSeparator" w:id="1">
    <w:p w:rsidR="00F0402F" w:rsidRDefault="00F0402F" w:rsidP="00A224C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224C7"/>
    <w:rsid w:val="006D3031"/>
    <w:rsid w:val="00763435"/>
    <w:rsid w:val="009F6C25"/>
    <w:rsid w:val="00A2136D"/>
    <w:rsid w:val="00A2158D"/>
    <w:rsid w:val="00A224C7"/>
    <w:rsid w:val="00A6137D"/>
    <w:rsid w:val="00AD571C"/>
    <w:rsid w:val="00CD0046"/>
    <w:rsid w:val="00CD13E9"/>
    <w:rsid w:val="00CD4FCA"/>
    <w:rsid w:val="00F040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24C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224C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224C7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224C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224C7"/>
    <w:rPr>
      <w:sz w:val="18"/>
      <w:szCs w:val="18"/>
    </w:rPr>
  </w:style>
  <w:style w:type="table" w:styleId="a5">
    <w:name w:val="Table Grid"/>
    <w:basedOn w:val="a1"/>
    <w:uiPriority w:val="59"/>
    <w:qFormat/>
    <w:rsid w:val="00A224C7"/>
    <w:rPr>
      <w:kern w:val="0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116</Words>
  <Characters>666</Characters>
  <Application>Microsoft Office Word</Application>
  <DocSecurity>0</DocSecurity>
  <Lines>5</Lines>
  <Paragraphs>1</Paragraphs>
  <ScaleCrop>false</ScaleCrop>
  <Company>中国微软</Company>
  <LinksUpToDate>false</LinksUpToDate>
  <CharactersWithSpaces>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微软中国</dc:creator>
  <cp:keywords/>
  <dc:description/>
  <cp:lastModifiedBy>微软中国</cp:lastModifiedBy>
  <cp:revision>5</cp:revision>
  <dcterms:created xsi:type="dcterms:W3CDTF">2024-06-24T04:39:00Z</dcterms:created>
  <dcterms:modified xsi:type="dcterms:W3CDTF">2024-06-25T01:26:00Z</dcterms:modified>
</cp:coreProperties>
</file>