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default" w:ascii="Times New Roman" w:hAnsi="Times New Roman" w:cs="Times New Roman" w:eastAsiaTheme="minorEastAsia"/>
          <w:sz w:val="32"/>
          <w:szCs w:val="32"/>
          <w:lang w:val="en-US" w:eastAsia="zh-CN"/>
        </w:rPr>
      </w:pPr>
      <w:bookmarkStart w:id="0" w:name="_GoBack"/>
      <w:bookmarkEnd w:id="0"/>
      <w:r>
        <w:rPr>
          <w:rFonts w:hint="eastAsia" w:ascii="仿宋" w:hAnsi="仿宋" w:eastAsia="仿宋" w:cs="Times New Roman"/>
          <w:kern w:val="44"/>
          <w:sz w:val="32"/>
          <w:szCs w:val="32"/>
          <w:lang w:val="en-US" w:eastAsia="zh-CN"/>
        </w:rPr>
        <w:t>附件</w:t>
      </w:r>
    </w:p>
    <w:p>
      <w:pPr>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上饶卫生健康职业学院发展规划编制服务项目</w:t>
      </w:r>
    </w:p>
    <w:p>
      <w:pPr>
        <w:pStyle w:val="2"/>
        <w:jc w:val="center"/>
        <w:rPr>
          <w:rFonts w:hint="default"/>
          <w:lang w:val="en-US" w:eastAsia="zh-CN"/>
        </w:rPr>
      </w:pPr>
      <w:r>
        <w:rPr>
          <w:rFonts w:hint="eastAsia" w:ascii="仿宋" w:hAnsi="仿宋" w:eastAsia="仿宋" w:cs="仿宋"/>
          <w:b/>
          <w:bCs/>
          <w:sz w:val="36"/>
          <w:szCs w:val="36"/>
          <w:lang w:val="en-US" w:eastAsia="zh-CN"/>
        </w:rPr>
        <w:t>采购书</w:t>
      </w:r>
    </w:p>
    <w:p>
      <w:pPr>
        <w:pStyle w:val="2"/>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一、服务内容</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1.编制学院发展总体规划</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2.编制组织框架方案</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3.编制专业建设发展规划</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①编制专业建设五年总规划</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lang w:val="en-US" w:eastAsia="zh-CN"/>
        </w:rPr>
      </w:pPr>
      <w:r>
        <w:rPr>
          <w:rFonts w:hint="eastAsia" w:ascii="仿宋" w:hAnsi="仿宋" w:eastAsia="仿宋" w:cs="仿宋"/>
          <w:sz w:val="30"/>
          <w:szCs w:val="30"/>
          <w:lang w:val="en-US" w:eastAsia="zh-CN"/>
        </w:rPr>
        <w:t>②编制三年内拟设专业的各专业五年规划</w:t>
      </w:r>
    </w:p>
    <w:p>
      <w:pPr>
        <w:keepNext w:val="0"/>
        <w:keepLines w:val="0"/>
        <w:widowControl/>
        <w:suppressLineNumbers w:val="0"/>
        <w:ind w:firstLine="600" w:firstLineChars="200"/>
        <w:jc w:val="left"/>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4.编制教师队伍建设五年规划</w:t>
      </w:r>
    </w:p>
    <w:p>
      <w:pPr>
        <w:keepNext w:val="0"/>
        <w:keepLines w:val="0"/>
        <w:widowControl/>
        <w:suppressLineNumbers w:val="0"/>
        <w:ind w:firstLine="600" w:firstLineChars="200"/>
        <w:jc w:val="left"/>
        <w:rPr>
          <w:rFonts w:hint="eastAsia"/>
          <w:lang w:val="en-US" w:eastAsia="zh-CN"/>
        </w:rPr>
      </w:pPr>
      <w:r>
        <w:rPr>
          <w:rFonts w:hint="eastAsia" w:ascii="仿宋" w:hAnsi="仿宋" w:eastAsia="仿宋" w:cs="仿宋"/>
          <w:sz w:val="30"/>
          <w:szCs w:val="30"/>
          <w:u w:val="none"/>
          <w:lang w:val="en-US" w:eastAsia="zh-CN"/>
        </w:rPr>
        <w:t>5.编制教科研发展五年规划</w:t>
      </w:r>
    </w:p>
    <w:p>
      <w:pPr>
        <w:keepNext w:val="0"/>
        <w:keepLines w:val="0"/>
        <w:pageBreakBefore w:val="0"/>
        <w:widowControl w:val="0"/>
        <w:numPr>
          <w:ilvl w:val="0"/>
          <w:numId w:val="1"/>
        </w:numPr>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具体要求</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1.所有规划的制定需以国家和江西省关于高等职业院校建设的相关标准为依据。</w:t>
      </w:r>
    </w:p>
    <w:p>
      <w:pPr>
        <w:keepNext w:val="0"/>
        <w:keepLines w:val="0"/>
        <w:pageBreakBefore w:val="0"/>
        <w:widowControl w:val="0"/>
        <w:numPr>
          <w:ilvl w:val="0"/>
          <w:numId w:val="0"/>
        </w:numPr>
        <w:kinsoku/>
        <w:wordWrap/>
        <w:overflowPunct/>
        <w:topLinePunct w:val="0"/>
        <w:autoSpaceDE/>
        <w:autoSpaceDN/>
        <w:bidi w:val="0"/>
        <w:adjustRightInd/>
        <w:snapToGrid/>
        <w:ind w:left="596" w:leftChars="284" w:firstLine="0" w:firstLineChars="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2.承担编制工作的专家团队</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u w:val="none"/>
          <w:lang w:val="en-US" w:eastAsia="zh-CN"/>
        </w:rPr>
      </w:pPr>
      <w:r>
        <w:rPr>
          <w:rFonts w:hint="eastAsia" w:ascii="仿宋" w:hAnsi="仿宋" w:eastAsia="仿宋" w:cs="仿宋"/>
          <w:b w:val="0"/>
          <w:bCs w:val="0"/>
          <w:sz w:val="30"/>
          <w:szCs w:val="30"/>
          <w:lang w:val="en-US" w:eastAsia="zh-CN"/>
        </w:rPr>
        <w:t>（1）</w:t>
      </w:r>
      <w:r>
        <w:rPr>
          <w:rFonts w:hint="eastAsia" w:ascii="仿宋" w:hAnsi="仿宋" w:eastAsia="仿宋" w:cs="仿宋"/>
          <w:sz w:val="30"/>
          <w:szCs w:val="30"/>
          <w:lang w:val="en-US" w:eastAsia="zh-CN"/>
        </w:rPr>
        <w:t>团队负责人具有在职业教育发达地区卫生类高职院校校担任校领导经历</w:t>
      </w:r>
      <w:r>
        <w:rPr>
          <w:rFonts w:hint="eastAsia" w:ascii="仿宋" w:hAnsi="仿宋" w:eastAsia="仿宋" w:cs="仿宋"/>
          <w:sz w:val="30"/>
          <w:szCs w:val="30"/>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b w:val="0"/>
          <w:bCs w:val="0"/>
          <w:sz w:val="30"/>
          <w:szCs w:val="30"/>
          <w:u w:val="none"/>
          <w:lang w:val="en-US" w:eastAsia="zh-CN"/>
        </w:rPr>
      </w:pPr>
      <w:r>
        <w:rPr>
          <w:rFonts w:hint="eastAsia" w:ascii="仿宋" w:hAnsi="仿宋" w:eastAsia="仿宋" w:cs="仿宋"/>
          <w:sz w:val="30"/>
          <w:szCs w:val="30"/>
          <w:u w:val="none"/>
          <w:lang w:val="en-US" w:eastAsia="zh-CN"/>
        </w:rPr>
        <w:t>（2）团队成员人数不少于5人，具有从事卫生类高职院校人事管理、教务管理、实训管理、科研及医学专业教学等相关经验。</w:t>
      </w:r>
    </w:p>
    <w:p>
      <w:pPr>
        <w:keepNext w:val="0"/>
        <w:keepLines w:val="0"/>
        <w:pageBreakBefore w:val="0"/>
        <w:widowControl w:val="0"/>
        <w:numPr>
          <w:ilvl w:val="0"/>
          <w:numId w:val="0"/>
        </w:numPr>
        <w:kinsoku/>
        <w:wordWrap/>
        <w:overflowPunct/>
        <w:topLinePunct w:val="0"/>
        <w:autoSpaceDE/>
        <w:autoSpaceDN/>
        <w:bidi w:val="0"/>
        <w:adjustRightInd/>
        <w:snapToGrid/>
        <w:ind w:left="596" w:leftChars="284" w:firstLine="0" w:firstLineChars="0"/>
        <w:textAlignment w:val="auto"/>
        <w:rPr>
          <w:rFonts w:hint="eastAsia" w:ascii="仿宋" w:hAnsi="仿宋" w:eastAsia="仿宋" w:cs="仿宋"/>
          <w:sz w:val="30"/>
          <w:szCs w:val="30"/>
          <w:lang w:val="en-US" w:eastAsia="zh-CN"/>
        </w:rPr>
      </w:pPr>
      <w:r>
        <w:rPr>
          <w:rFonts w:hint="eastAsia" w:ascii="仿宋" w:hAnsi="仿宋" w:eastAsia="仿宋" w:cs="仿宋"/>
          <w:sz w:val="30"/>
          <w:szCs w:val="30"/>
          <w:u w:val="none"/>
          <w:lang w:val="en-US" w:eastAsia="zh-CN"/>
        </w:rPr>
        <w:t>（3）团队中具备副教授及以上职称的专家</w:t>
      </w:r>
      <w:r>
        <w:rPr>
          <w:rFonts w:hint="eastAsia" w:ascii="仿宋" w:hAnsi="仿宋" w:eastAsia="仿宋" w:cs="仿宋"/>
          <w:sz w:val="30"/>
          <w:szCs w:val="30"/>
          <w:lang w:val="en-US" w:eastAsia="zh-CN"/>
        </w:rPr>
        <w:t>比例不低于50%。</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3.指导方式</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（1）制定前校方和专家团队召开见面沟通会，专家团队了解校方的需求。</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lang w:val="en-US" w:eastAsia="zh-CN"/>
        </w:rPr>
      </w:pPr>
      <w:r>
        <w:rPr>
          <w:rFonts w:hint="eastAsia" w:ascii="仿宋" w:hAnsi="仿宋" w:eastAsia="仿宋" w:cs="仿宋"/>
          <w:sz w:val="30"/>
          <w:szCs w:val="30"/>
          <w:lang w:val="en-US" w:eastAsia="zh-CN"/>
        </w:rPr>
        <w:t>（2）规划初稿拟定后，双方再进行沟通，专家团队进行修改。</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u w:val="none"/>
          <w:lang w:val="en-US" w:eastAsia="zh-CN"/>
        </w:rPr>
      </w:pPr>
      <w:r>
        <w:rPr>
          <w:rFonts w:hint="eastAsia" w:ascii="仿宋" w:hAnsi="仿宋" w:eastAsia="仿宋" w:cs="仿宋"/>
          <w:sz w:val="30"/>
          <w:szCs w:val="30"/>
          <w:u w:val="none"/>
          <w:lang w:val="en-US" w:eastAsia="zh-CN"/>
        </w:rPr>
        <w:t>（3）规划制定后专家团队要来校进行规划解读。</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4.完成时间</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lang w:val="en-US" w:eastAsia="zh-CN"/>
        </w:rPr>
      </w:pPr>
      <w:r>
        <w:rPr>
          <w:rFonts w:hint="eastAsia" w:ascii="仿宋" w:hAnsi="仿宋" w:eastAsia="仿宋" w:cs="仿宋"/>
          <w:sz w:val="30"/>
          <w:szCs w:val="30"/>
          <w:lang w:val="en-US" w:eastAsia="zh-CN"/>
        </w:rPr>
        <w:t>2023年7月底完成。</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ascii="仿宋" w:hAnsi="仿宋" w:eastAsia="仿宋" w:cs="仿宋"/>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2FBA0D"/>
    <w:multiLevelType w:val="singleLevel"/>
    <w:tmpl w:val="FA2FBA0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lNjA4NWI2NDkyYWIwNWRkMzYzYjQ0MmE3NTYwZDYifQ=="/>
    <w:docVar w:name="KSO_WPS_MARK_KEY" w:val="15e99fb2-3314-4c33-8d30-db6c4f4e0c62"/>
  </w:docVars>
  <w:rsids>
    <w:rsidRoot w:val="00000000"/>
    <w:rsid w:val="039F20FE"/>
    <w:rsid w:val="047924E5"/>
    <w:rsid w:val="05451A05"/>
    <w:rsid w:val="082F0F7A"/>
    <w:rsid w:val="0849203C"/>
    <w:rsid w:val="09267C35"/>
    <w:rsid w:val="09F05488"/>
    <w:rsid w:val="0B4643B8"/>
    <w:rsid w:val="0E3E1F17"/>
    <w:rsid w:val="0EBD2747"/>
    <w:rsid w:val="0FE20680"/>
    <w:rsid w:val="13C11583"/>
    <w:rsid w:val="141C519E"/>
    <w:rsid w:val="150B1FC3"/>
    <w:rsid w:val="162E4653"/>
    <w:rsid w:val="174B2FAF"/>
    <w:rsid w:val="183C1EB0"/>
    <w:rsid w:val="1875017E"/>
    <w:rsid w:val="1A7262DA"/>
    <w:rsid w:val="1AB84964"/>
    <w:rsid w:val="237C32DB"/>
    <w:rsid w:val="23887A65"/>
    <w:rsid w:val="25184E18"/>
    <w:rsid w:val="272320F2"/>
    <w:rsid w:val="27554102"/>
    <w:rsid w:val="27B1154E"/>
    <w:rsid w:val="287D741B"/>
    <w:rsid w:val="29BE04F2"/>
    <w:rsid w:val="2E29562A"/>
    <w:rsid w:val="2F0B779C"/>
    <w:rsid w:val="307750E9"/>
    <w:rsid w:val="33083F4C"/>
    <w:rsid w:val="3381627F"/>
    <w:rsid w:val="34264730"/>
    <w:rsid w:val="388E7474"/>
    <w:rsid w:val="38AC3E20"/>
    <w:rsid w:val="3911775D"/>
    <w:rsid w:val="3AD4138A"/>
    <w:rsid w:val="3B334302"/>
    <w:rsid w:val="3DFD6502"/>
    <w:rsid w:val="3EC0575F"/>
    <w:rsid w:val="3F1005FA"/>
    <w:rsid w:val="3F273270"/>
    <w:rsid w:val="45444101"/>
    <w:rsid w:val="45E3103A"/>
    <w:rsid w:val="463F7FFF"/>
    <w:rsid w:val="47053023"/>
    <w:rsid w:val="47462CC7"/>
    <w:rsid w:val="47A345BE"/>
    <w:rsid w:val="485B6C46"/>
    <w:rsid w:val="48A51C70"/>
    <w:rsid w:val="48D87A06"/>
    <w:rsid w:val="48EA5F67"/>
    <w:rsid w:val="497A156C"/>
    <w:rsid w:val="49995019"/>
    <w:rsid w:val="4BB75233"/>
    <w:rsid w:val="4CD55219"/>
    <w:rsid w:val="4D075B83"/>
    <w:rsid w:val="4D9D1DA9"/>
    <w:rsid w:val="4E5D6B59"/>
    <w:rsid w:val="4EA318D0"/>
    <w:rsid w:val="508565AF"/>
    <w:rsid w:val="508B2E70"/>
    <w:rsid w:val="51136DC7"/>
    <w:rsid w:val="55326A87"/>
    <w:rsid w:val="570C1113"/>
    <w:rsid w:val="58122517"/>
    <w:rsid w:val="58D565A1"/>
    <w:rsid w:val="5A541E8D"/>
    <w:rsid w:val="5A6776C3"/>
    <w:rsid w:val="5ABF12B7"/>
    <w:rsid w:val="5B2A2BD4"/>
    <w:rsid w:val="5DA61559"/>
    <w:rsid w:val="5DB31E46"/>
    <w:rsid w:val="5E0771FD"/>
    <w:rsid w:val="5E3422FD"/>
    <w:rsid w:val="5EE4753E"/>
    <w:rsid w:val="5F570D32"/>
    <w:rsid w:val="61E50CAE"/>
    <w:rsid w:val="62E04239"/>
    <w:rsid w:val="62ED7C0B"/>
    <w:rsid w:val="62F35FA1"/>
    <w:rsid w:val="637846F9"/>
    <w:rsid w:val="638754C9"/>
    <w:rsid w:val="64B82FFF"/>
    <w:rsid w:val="66A46137"/>
    <w:rsid w:val="6780104E"/>
    <w:rsid w:val="693B41FE"/>
    <w:rsid w:val="698A6F34"/>
    <w:rsid w:val="6A507697"/>
    <w:rsid w:val="6A887BF0"/>
    <w:rsid w:val="6D841A51"/>
    <w:rsid w:val="6E947CFA"/>
    <w:rsid w:val="6EA90143"/>
    <w:rsid w:val="6EE3336E"/>
    <w:rsid w:val="71BB4C59"/>
    <w:rsid w:val="760C31AA"/>
    <w:rsid w:val="79FB0B59"/>
    <w:rsid w:val="7E052F9C"/>
    <w:rsid w:val="7F460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rPr>
  </w:style>
  <w:style w:type="paragraph" w:styleId="6">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386</Words>
  <Characters>400</Characters>
  <Lines>0</Lines>
  <Paragraphs>0</Paragraphs>
  <TotalTime>5</TotalTime>
  <ScaleCrop>false</ScaleCrop>
  <LinksUpToDate>false</LinksUpToDate>
  <CharactersWithSpaces>400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PCJW</dc:creator>
  <cp:lastModifiedBy>吴小胖</cp:lastModifiedBy>
  <cp:lastPrinted>2023-05-04T01:54:00Z</cp:lastPrinted>
  <dcterms:modified xsi:type="dcterms:W3CDTF">2023-05-06T09:26:07Z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37AC67AD541E4DC8989E3BEDBD3E595C_13</vt:lpwstr>
  </property>
</Properties>
</file>