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 w:afterLines="100" w:line="220" w:lineRule="atLeast"/>
        <w:ind w:right="550" w:rightChars="250"/>
        <w:rPr>
          <w:rFonts w:asciiTheme="majorEastAsia" w:hAnsiTheme="majorEastAsia" w:eastAsiaTheme="majorEastAsia"/>
          <w:b/>
          <w:color w:val="000000"/>
          <w:sz w:val="36"/>
          <w:szCs w:val="28"/>
        </w:rPr>
      </w:pPr>
      <w:r>
        <w:rPr>
          <w:rFonts w:hint="eastAsia" w:asciiTheme="majorEastAsia" w:hAnsiTheme="majorEastAsia" w:eastAsiaTheme="majorEastAsia"/>
          <w:b/>
          <w:color w:val="000000"/>
          <w:sz w:val="36"/>
          <w:szCs w:val="28"/>
        </w:rPr>
        <w:t>上饶卫生学校</w:t>
      </w:r>
      <w:r>
        <w:rPr>
          <w:rFonts w:asciiTheme="majorEastAsia" w:hAnsiTheme="majorEastAsia" w:eastAsiaTheme="majorEastAsia"/>
          <w:b/>
          <w:color w:val="000000"/>
          <w:sz w:val="36"/>
          <w:szCs w:val="28"/>
        </w:rPr>
        <w:t>学生因病缺勤病因追查与登记制度</w:t>
      </w:r>
    </w:p>
    <w:p>
      <w:pPr>
        <w:pStyle w:val="5"/>
        <w:shd w:val="clear" w:color="auto" w:fill="FFFFFF"/>
        <w:spacing w:beforeLines="100" w:beforeAutospacing="0" w:afterLines="100" w:afterAutospacing="0" w:line="360" w:lineRule="auto"/>
        <w:ind w:left="-110" w:leftChars="-50" w:right="110" w:rightChars="50" w:firstLine="480"/>
        <w:rPr>
          <w:color w:val="2F2F2F"/>
          <w:sz w:val="28"/>
        </w:rPr>
      </w:pPr>
      <w:r>
        <w:rPr>
          <w:rFonts w:asciiTheme="minorEastAsia" w:hAnsiTheme="minorEastAsia" w:eastAsiaTheme="minorEastAsia"/>
          <w:color w:val="000000"/>
          <w:sz w:val="28"/>
        </w:rPr>
        <w:t>根据上级文件精神</w:t>
      </w:r>
      <w:r>
        <w:rPr>
          <w:rFonts w:hint="eastAsia" w:asciiTheme="minorEastAsia" w:hAnsiTheme="minorEastAsia" w:eastAsiaTheme="minorEastAsia"/>
          <w:color w:val="000000"/>
          <w:sz w:val="28"/>
        </w:rPr>
        <w:t>,</w:t>
      </w:r>
      <w:r>
        <w:rPr>
          <w:rFonts w:hint="eastAsia"/>
          <w:color w:val="2F2F2F"/>
          <w:sz w:val="28"/>
        </w:rPr>
        <w:t>结合当前新冠病毒防疫形势及学校的实际情况，制定本制度。</w:t>
      </w:r>
    </w:p>
    <w:p>
      <w:pPr>
        <w:pStyle w:val="14"/>
        <w:numPr>
          <w:ilvl w:val="0"/>
          <w:numId w:val="1"/>
        </w:numPr>
        <w:spacing w:beforeLines="100" w:afterLines="100" w:line="360" w:lineRule="auto"/>
        <w:ind w:right="110" w:rightChars="50" w:firstLineChars="0"/>
        <w:rPr>
          <w:rFonts w:asciiTheme="minorEastAsia" w:hAnsiTheme="minorEastAsia" w:eastAsiaTheme="minorEastAsia"/>
          <w:color w:val="000000"/>
          <w:sz w:val="28"/>
          <w:szCs w:val="24"/>
        </w:rPr>
      </w:pP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学生因病缺课时要事先向班主任汇报，说明病因，</w:t>
      </w:r>
      <w:r>
        <w:rPr>
          <w:rFonts w:hint="eastAsia" w:asciiTheme="minorEastAsia" w:hAnsiTheme="minorEastAsia" w:eastAsiaTheme="minorEastAsia"/>
          <w:color w:val="000000"/>
          <w:sz w:val="28"/>
          <w:szCs w:val="24"/>
          <w:lang w:eastAsia="zh-CN"/>
        </w:rPr>
        <w:t>由校医务室开出疾病证明后再</w:t>
      </w:r>
      <w:bookmarkStart w:id="0" w:name="_GoBack"/>
      <w:bookmarkEnd w:id="0"/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履行请假手续。</w:t>
      </w:r>
    </w:p>
    <w:p>
      <w:pPr>
        <w:pStyle w:val="14"/>
        <w:numPr>
          <w:ilvl w:val="0"/>
          <w:numId w:val="1"/>
        </w:numPr>
        <w:spacing w:beforeLines="100" w:afterLines="100" w:line="360" w:lineRule="auto"/>
        <w:ind w:right="110" w:rightChars="50" w:firstLineChars="0"/>
        <w:rPr>
          <w:rFonts w:asciiTheme="minorEastAsia" w:hAnsiTheme="minorEastAsia" w:eastAsiaTheme="minorEastAsia"/>
          <w:color w:val="000000"/>
          <w:sz w:val="28"/>
          <w:szCs w:val="24"/>
        </w:rPr>
      </w:pP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班主任</w:t>
      </w:r>
      <w:r>
        <w:rPr>
          <w:rFonts w:asciiTheme="minorEastAsia" w:hAnsiTheme="minorEastAsia" w:eastAsiaTheme="minorEastAsia"/>
          <w:color w:val="000000"/>
          <w:sz w:val="28"/>
          <w:szCs w:val="24"/>
        </w:rPr>
        <w:t>应</w:t>
      </w: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密切关注本班</w:t>
      </w:r>
      <w:r>
        <w:rPr>
          <w:rFonts w:asciiTheme="minorEastAsia" w:hAnsiTheme="minorEastAsia" w:eastAsiaTheme="minorEastAsia"/>
          <w:color w:val="000000"/>
          <w:sz w:val="28"/>
          <w:szCs w:val="24"/>
        </w:rPr>
        <w:t>学生</w:t>
      </w: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的出勤记录，如有学生因病缺课应及时</w:t>
      </w:r>
      <w:r>
        <w:rPr>
          <w:rFonts w:asciiTheme="minorEastAsia" w:hAnsiTheme="minorEastAsia" w:eastAsiaTheme="minorEastAsia"/>
          <w:color w:val="000000"/>
          <w:sz w:val="28"/>
          <w:szCs w:val="24"/>
        </w:rPr>
        <w:t>了解</w:t>
      </w: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患病情况</w:t>
      </w:r>
      <w:r>
        <w:rPr>
          <w:rFonts w:asciiTheme="minorEastAsia" w:hAnsiTheme="minorEastAsia" w:eastAsiaTheme="minorEastAsia"/>
          <w:color w:val="000000"/>
          <w:sz w:val="28"/>
          <w:szCs w:val="24"/>
        </w:rPr>
        <w:t>并</w:t>
      </w: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填写《</w:t>
      </w:r>
      <w:r>
        <w:rPr>
          <w:rFonts w:hint="eastAsia" w:asciiTheme="minorEastAsia" w:hAnsiTheme="minorEastAsia" w:eastAsiaTheme="minorEastAsia"/>
          <w:color w:val="000000"/>
          <w:sz w:val="28"/>
          <w:szCs w:val="28"/>
        </w:rPr>
        <w:t>学生因病缺勤人员登记表</w:t>
      </w: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》，及时掌握学生的病况与家长保持密切联系，以便随时掌握，问清就诊医院和就诊结果做到心中有数。</w:t>
      </w:r>
    </w:p>
    <w:p>
      <w:pPr>
        <w:pStyle w:val="14"/>
        <w:numPr>
          <w:ilvl w:val="0"/>
          <w:numId w:val="1"/>
        </w:numPr>
        <w:spacing w:beforeLines="100" w:afterLines="100" w:line="360" w:lineRule="auto"/>
        <w:ind w:right="110" w:rightChars="50" w:firstLineChars="0"/>
        <w:rPr>
          <w:rFonts w:asciiTheme="minorEastAsia" w:hAnsiTheme="minorEastAsia" w:eastAsiaTheme="minorEastAsia"/>
          <w:color w:val="000000"/>
          <w:sz w:val="28"/>
          <w:szCs w:val="24"/>
        </w:rPr>
      </w:pPr>
      <w:r>
        <w:rPr>
          <w:rFonts w:asciiTheme="minorEastAsia" w:hAnsiTheme="minorEastAsia" w:eastAsiaTheme="minorEastAsia"/>
          <w:color w:val="000000"/>
          <w:sz w:val="28"/>
          <w:szCs w:val="24"/>
        </w:rPr>
        <w:t>各班</w:t>
      </w: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主任</w:t>
      </w:r>
      <w:r>
        <w:rPr>
          <w:rFonts w:asciiTheme="minorEastAsia" w:hAnsiTheme="minorEastAsia" w:eastAsiaTheme="minorEastAsia"/>
          <w:color w:val="000000"/>
          <w:sz w:val="28"/>
          <w:szCs w:val="24"/>
        </w:rPr>
        <w:t>对</w:t>
      </w: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学生</w:t>
      </w:r>
      <w:r>
        <w:rPr>
          <w:rFonts w:asciiTheme="minorEastAsia" w:hAnsiTheme="minorEastAsia" w:eastAsiaTheme="minorEastAsia"/>
          <w:color w:val="000000"/>
          <w:sz w:val="28"/>
          <w:szCs w:val="24"/>
        </w:rPr>
        <w:t>疑似传染疾病</w:t>
      </w: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早期症状（如发热、咳嗽、腹泻、呕吐等）</w:t>
      </w:r>
      <w:r>
        <w:rPr>
          <w:rFonts w:asciiTheme="minorEastAsia" w:hAnsiTheme="minorEastAsia" w:eastAsiaTheme="minorEastAsia"/>
          <w:color w:val="000000"/>
          <w:sz w:val="28"/>
          <w:szCs w:val="24"/>
        </w:rPr>
        <w:t>及时登记并报告学校医务室</w:t>
      </w: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。</w:t>
      </w:r>
    </w:p>
    <w:p>
      <w:pPr>
        <w:pStyle w:val="14"/>
        <w:numPr>
          <w:ilvl w:val="0"/>
          <w:numId w:val="1"/>
        </w:numPr>
        <w:spacing w:beforeLines="100" w:afterLines="100" w:line="360" w:lineRule="auto"/>
        <w:ind w:right="110" w:rightChars="50" w:firstLineChars="0"/>
        <w:rPr>
          <w:rFonts w:asciiTheme="minorEastAsia" w:hAnsiTheme="minorEastAsia" w:eastAsiaTheme="minorEastAsia"/>
          <w:color w:val="000000"/>
          <w:sz w:val="28"/>
          <w:szCs w:val="24"/>
        </w:rPr>
      </w:pP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学生因</w:t>
      </w:r>
      <w:r>
        <w:rPr>
          <w:rFonts w:asciiTheme="minorEastAsia" w:hAnsiTheme="minorEastAsia" w:eastAsiaTheme="minorEastAsia"/>
          <w:color w:val="000000"/>
          <w:sz w:val="28"/>
          <w:szCs w:val="24"/>
        </w:rPr>
        <w:t>确诊传染病</w:t>
      </w: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需隔离治疗</w:t>
      </w:r>
      <w:r>
        <w:rPr>
          <w:rFonts w:asciiTheme="minorEastAsia" w:hAnsiTheme="minorEastAsia" w:eastAsiaTheme="minorEastAsia"/>
          <w:color w:val="000000"/>
          <w:sz w:val="28"/>
          <w:szCs w:val="24"/>
        </w:rPr>
        <w:t>的，</w:t>
      </w: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班主任</w:t>
      </w:r>
      <w:r>
        <w:rPr>
          <w:rFonts w:asciiTheme="minorEastAsia" w:hAnsiTheme="minorEastAsia" w:eastAsiaTheme="minorEastAsia"/>
          <w:color w:val="000000"/>
          <w:sz w:val="28"/>
          <w:szCs w:val="24"/>
        </w:rPr>
        <w:t>应与其家长取得联系</w:t>
      </w: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进行</w:t>
      </w:r>
      <w:r>
        <w:rPr>
          <w:rFonts w:asciiTheme="minorEastAsia" w:hAnsiTheme="minorEastAsia" w:eastAsiaTheme="minorEastAsia"/>
          <w:color w:val="000000"/>
          <w:sz w:val="28"/>
          <w:szCs w:val="24"/>
        </w:rPr>
        <w:t>隔离治疗，直至病愈后返</w:t>
      </w: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校。</w:t>
      </w:r>
      <w:r>
        <w:rPr>
          <w:rFonts w:asciiTheme="minorEastAsia" w:hAnsiTheme="minorEastAsia" w:eastAsiaTheme="minorEastAsia"/>
          <w:color w:val="000000"/>
          <w:sz w:val="28"/>
          <w:szCs w:val="24"/>
        </w:rPr>
        <w:t>其复课要严格把关，必须查验医生开具的病愈复课证明，手续完备符合复课条件的，方能允许其复课，并记录其复课时间</w:t>
      </w:r>
      <w:r>
        <w:rPr>
          <w:rFonts w:hint="eastAsia" w:asciiTheme="minorEastAsia" w:hAnsiTheme="minorEastAsia" w:eastAsiaTheme="minorEastAsia"/>
          <w:color w:val="000000"/>
          <w:sz w:val="28"/>
          <w:szCs w:val="24"/>
        </w:rPr>
        <w:t>。</w:t>
      </w:r>
    </w:p>
    <w:p>
      <w:pPr>
        <w:pStyle w:val="14"/>
        <w:spacing w:beforeLines="100" w:afterLines="100" w:line="360" w:lineRule="auto"/>
        <w:ind w:left="1420" w:right="110" w:rightChars="50" w:firstLine="0" w:firstLineChars="0"/>
        <w:rPr>
          <w:rFonts w:asciiTheme="minorEastAsia" w:hAnsiTheme="minorEastAsia" w:eastAsiaTheme="minorEastAsia"/>
          <w:color w:val="000000"/>
          <w:sz w:val="28"/>
          <w:szCs w:val="24"/>
        </w:rPr>
      </w:pPr>
    </w:p>
    <w:p>
      <w:pPr>
        <w:spacing w:line="360" w:lineRule="auto"/>
        <w:ind w:left="-110" w:leftChars="-50" w:right="110" w:rightChars="50" w:firstLine="420" w:firstLineChars="150"/>
        <w:rPr>
          <w:rFonts w:ascii="仿宋" w:hAnsi="仿宋" w:eastAsia="仿宋"/>
          <w:color w:val="000000"/>
          <w:sz w:val="28"/>
          <w:szCs w:val="24"/>
        </w:rPr>
      </w:pPr>
    </w:p>
    <w:p>
      <w:pPr>
        <w:spacing w:line="220" w:lineRule="atLeast"/>
        <w:ind w:firstLine="420" w:firstLineChars="15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附：学生因病缺勤人员登记表</w:t>
      </w:r>
    </w:p>
    <w:p>
      <w:pPr>
        <w:spacing w:line="220" w:lineRule="atLeast"/>
        <w:ind w:firstLine="420" w:firstLineChars="150"/>
        <w:rPr>
          <w:rFonts w:ascii="仿宋" w:hAnsi="仿宋" w:eastAsia="仿宋"/>
          <w:color w:val="000000"/>
          <w:sz w:val="28"/>
          <w:szCs w:val="28"/>
        </w:rPr>
      </w:pPr>
    </w:p>
    <w:p>
      <w:pPr>
        <w:spacing w:line="220" w:lineRule="atLeast"/>
        <w:ind w:firstLine="420" w:firstLineChars="150"/>
        <w:rPr>
          <w:rFonts w:ascii="仿宋" w:hAnsi="仿宋" w:eastAsia="仿宋"/>
          <w:color w:val="000000"/>
          <w:sz w:val="28"/>
          <w:szCs w:val="28"/>
        </w:rPr>
      </w:pPr>
    </w:p>
    <w:p>
      <w:pPr>
        <w:spacing w:line="220" w:lineRule="atLeast"/>
        <w:ind w:firstLine="420" w:firstLineChars="150"/>
        <w:rPr>
          <w:rFonts w:ascii="仿宋" w:hAnsi="仿宋" w:eastAsia="仿宋"/>
          <w:color w:val="000000"/>
          <w:sz w:val="28"/>
          <w:szCs w:val="28"/>
        </w:rPr>
      </w:pPr>
    </w:p>
    <w:p>
      <w:pPr>
        <w:spacing w:line="220" w:lineRule="atLeast"/>
        <w:ind w:firstLine="420" w:firstLineChars="150"/>
        <w:rPr>
          <w:rFonts w:ascii="仿宋" w:hAnsi="仿宋" w:eastAsia="仿宋"/>
          <w:color w:val="000000"/>
          <w:sz w:val="28"/>
          <w:szCs w:val="28"/>
        </w:rPr>
      </w:pPr>
    </w:p>
    <w:p>
      <w:pPr>
        <w:pStyle w:val="5"/>
        <w:shd w:val="clear" w:color="auto" w:fill="FFFFFF"/>
        <w:spacing w:before="0" w:after="0"/>
        <w:jc w:val="center"/>
        <w:rPr>
          <w:rFonts w:ascii="黑体" w:hAnsi="黑体" w:eastAsia="黑体"/>
          <w:color w:val="000000"/>
          <w:sz w:val="29"/>
          <w:szCs w:val="29"/>
        </w:rPr>
      </w:pPr>
    </w:p>
    <w:p>
      <w:pPr>
        <w:spacing w:line="220" w:lineRule="atLeast"/>
        <w:rPr>
          <w:rFonts w:ascii="仿宋" w:hAnsi="仿宋" w:eastAsia="仿宋"/>
          <w:sz w:val="28"/>
          <w:szCs w:val="28"/>
        </w:rPr>
      </w:pPr>
    </w:p>
    <w:p>
      <w:pPr>
        <w:spacing w:line="220" w:lineRule="atLeast"/>
        <w:ind w:firstLine="422" w:firstLineChars="150"/>
        <w:jc w:val="center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学生因病缺勤人员登记表</w:t>
      </w:r>
    </w:p>
    <w:p>
      <w:pPr>
        <w:spacing w:line="220" w:lineRule="atLeast"/>
        <w:ind w:firstLine="420" w:firstLineChars="1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学校名称                                  ＿年级＿班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日期</w:t>
            </w: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年龄</w:t>
            </w: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病名或主要症状、体征</w:t>
            </w: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缺勤节数</w:t>
            </w: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是否内宿</w:t>
            </w: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班主任签字</w:t>
            </w:r>
          </w:p>
        </w:tc>
        <w:tc>
          <w:tcPr>
            <w:tcW w:w="853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校医签字</w:t>
            </w:r>
          </w:p>
        </w:tc>
        <w:tc>
          <w:tcPr>
            <w:tcW w:w="853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3" w:type="dxa"/>
          </w:tcPr>
          <w:p>
            <w:pPr>
              <w:spacing w:after="0" w:line="220" w:lineRule="atLeas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spacing w:line="220" w:lineRule="atLeast"/>
        <w:ind w:firstLine="420" w:firstLineChars="1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填表人：                        班主任：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7374E"/>
    <w:multiLevelType w:val="multilevel"/>
    <w:tmpl w:val="0BA7374E"/>
    <w:lvl w:ilvl="0" w:tentative="0">
      <w:start w:val="1"/>
      <w:numFmt w:val="japaneseCounting"/>
      <w:lvlText w:val="%1、"/>
      <w:lvlJc w:val="left"/>
      <w:pPr>
        <w:ind w:left="1420" w:hanging="1110"/>
      </w:pPr>
      <w:rPr>
        <w:rFonts w:asciiTheme="minorEastAsia" w:hAnsiTheme="minorEastAsia" w:eastAsiaTheme="minorEastAsia" w:cstheme="minorBidi"/>
      </w:rPr>
    </w:lvl>
    <w:lvl w:ilvl="1" w:tentative="0">
      <w:start w:val="1"/>
      <w:numFmt w:val="lowerLetter"/>
      <w:lvlText w:val="%2)"/>
      <w:lvlJc w:val="left"/>
      <w:pPr>
        <w:ind w:left="1150" w:hanging="420"/>
      </w:pPr>
    </w:lvl>
    <w:lvl w:ilvl="2" w:tentative="0">
      <w:start w:val="1"/>
      <w:numFmt w:val="lowerRoman"/>
      <w:lvlText w:val="%3."/>
      <w:lvlJc w:val="right"/>
      <w:pPr>
        <w:ind w:left="1570" w:hanging="420"/>
      </w:pPr>
    </w:lvl>
    <w:lvl w:ilvl="3" w:tentative="0">
      <w:start w:val="1"/>
      <w:numFmt w:val="decimal"/>
      <w:lvlText w:val="%4."/>
      <w:lvlJc w:val="left"/>
      <w:pPr>
        <w:ind w:left="1990" w:hanging="420"/>
      </w:pPr>
    </w:lvl>
    <w:lvl w:ilvl="4" w:tentative="0">
      <w:start w:val="1"/>
      <w:numFmt w:val="lowerLetter"/>
      <w:lvlText w:val="%5)"/>
      <w:lvlJc w:val="left"/>
      <w:pPr>
        <w:ind w:left="2410" w:hanging="420"/>
      </w:pPr>
    </w:lvl>
    <w:lvl w:ilvl="5" w:tentative="0">
      <w:start w:val="1"/>
      <w:numFmt w:val="lowerRoman"/>
      <w:lvlText w:val="%6."/>
      <w:lvlJc w:val="right"/>
      <w:pPr>
        <w:ind w:left="2830" w:hanging="420"/>
      </w:pPr>
    </w:lvl>
    <w:lvl w:ilvl="6" w:tentative="0">
      <w:start w:val="1"/>
      <w:numFmt w:val="decimal"/>
      <w:lvlText w:val="%7."/>
      <w:lvlJc w:val="left"/>
      <w:pPr>
        <w:ind w:left="3250" w:hanging="420"/>
      </w:pPr>
    </w:lvl>
    <w:lvl w:ilvl="7" w:tentative="0">
      <w:start w:val="1"/>
      <w:numFmt w:val="lowerLetter"/>
      <w:lvlText w:val="%8)"/>
      <w:lvlJc w:val="left"/>
      <w:pPr>
        <w:ind w:left="3670" w:hanging="420"/>
      </w:pPr>
    </w:lvl>
    <w:lvl w:ilvl="8" w:tentative="0">
      <w:start w:val="1"/>
      <w:numFmt w:val="lowerRoman"/>
      <w:lvlText w:val="%9."/>
      <w:lvlJc w:val="right"/>
      <w:pPr>
        <w:ind w:left="40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0042F"/>
    <w:rsid w:val="0009266F"/>
    <w:rsid w:val="0009387A"/>
    <w:rsid w:val="000B075C"/>
    <w:rsid w:val="000C4F32"/>
    <w:rsid w:val="00101AFB"/>
    <w:rsid w:val="0012055A"/>
    <w:rsid w:val="00155C1D"/>
    <w:rsid w:val="00190439"/>
    <w:rsid w:val="002130F2"/>
    <w:rsid w:val="00221A18"/>
    <w:rsid w:val="0025470E"/>
    <w:rsid w:val="00265E78"/>
    <w:rsid w:val="00276D18"/>
    <w:rsid w:val="002C642B"/>
    <w:rsid w:val="002E6DAA"/>
    <w:rsid w:val="002F1251"/>
    <w:rsid w:val="002F5004"/>
    <w:rsid w:val="00323B43"/>
    <w:rsid w:val="0033427A"/>
    <w:rsid w:val="00377934"/>
    <w:rsid w:val="00387C4D"/>
    <w:rsid w:val="003C266D"/>
    <w:rsid w:val="003D37D8"/>
    <w:rsid w:val="00426133"/>
    <w:rsid w:val="004358AB"/>
    <w:rsid w:val="00455B40"/>
    <w:rsid w:val="00470B5A"/>
    <w:rsid w:val="00491FAC"/>
    <w:rsid w:val="004D51EF"/>
    <w:rsid w:val="0051202D"/>
    <w:rsid w:val="00516859"/>
    <w:rsid w:val="00584746"/>
    <w:rsid w:val="006B4703"/>
    <w:rsid w:val="006E24D3"/>
    <w:rsid w:val="006F1C1B"/>
    <w:rsid w:val="006F2651"/>
    <w:rsid w:val="006F292B"/>
    <w:rsid w:val="0072397B"/>
    <w:rsid w:val="0073677C"/>
    <w:rsid w:val="00805417"/>
    <w:rsid w:val="00825886"/>
    <w:rsid w:val="00881829"/>
    <w:rsid w:val="008B7726"/>
    <w:rsid w:val="008C4A5F"/>
    <w:rsid w:val="008D25C5"/>
    <w:rsid w:val="008E7B50"/>
    <w:rsid w:val="008F30A6"/>
    <w:rsid w:val="00962F2D"/>
    <w:rsid w:val="00963CCF"/>
    <w:rsid w:val="0099378C"/>
    <w:rsid w:val="00A20A93"/>
    <w:rsid w:val="00A57BFB"/>
    <w:rsid w:val="00A61B46"/>
    <w:rsid w:val="00A71499"/>
    <w:rsid w:val="00A86712"/>
    <w:rsid w:val="00B14EB3"/>
    <w:rsid w:val="00B67A35"/>
    <w:rsid w:val="00BF0E17"/>
    <w:rsid w:val="00C073BA"/>
    <w:rsid w:val="00C52960"/>
    <w:rsid w:val="00C64B5B"/>
    <w:rsid w:val="00CA4BF5"/>
    <w:rsid w:val="00CF3C58"/>
    <w:rsid w:val="00CF6E47"/>
    <w:rsid w:val="00D31D50"/>
    <w:rsid w:val="00D41E26"/>
    <w:rsid w:val="00D56150"/>
    <w:rsid w:val="00D626B1"/>
    <w:rsid w:val="00D8206A"/>
    <w:rsid w:val="00DB23C3"/>
    <w:rsid w:val="00DD3699"/>
    <w:rsid w:val="00E062CE"/>
    <w:rsid w:val="00E77E6E"/>
    <w:rsid w:val="00E9216F"/>
    <w:rsid w:val="00E92882"/>
    <w:rsid w:val="00ED4BBA"/>
    <w:rsid w:val="00F1319D"/>
    <w:rsid w:val="00F61DF2"/>
    <w:rsid w:val="00FC11F9"/>
    <w:rsid w:val="00FE4DEC"/>
    <w:rsid w:val="00FF618A"/>
    <w:rsid w:val="3783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批注框文本 Char"/>
    <w:basedOn w:val="8"/>
    <w:link w:val="2"/>
    <w:semiHidden/>
    <w:uiPriority w:val="99"/>
    <w:rPr>
      <w:rFonts w:ascii="Tahoma" w:hAnsi="Tahoma"/>
      <w:sz w:val="18"/>
      <w:szCs w:val="18"/>
    </w:rPr>
  </w:style>
  <w:style w:type="character" w:customStyle="1" w:styleId="12">
    <w:name w:val="页眉 Char"/>
    <w:basedOn w:val="8"/>
    <w:link w:val="4"/>
    <w:semiHidden/>
    <w:uiPriority w:val="99"/>
    <w:rPr>
      <w:rFonts w:ascii="Tahoma" w:hAnsi="Tahoma"/>
      <w:sz w:val="18"/>
      <w:szCs w:val="18"/>
    </w:rPr>
  </w:style>
  <w:style w:type="character" w:customStyle="1" w:styleId="13">
    <w:name w:val="页脚 Char"/>
    <w:basedOn w:val="8"/>
    <w:link w:val="3"/>
    <w:semiHidden/>
    <w:uiPriority w:val="99"/>
    <w:rPr>
      <w:rFonts w:ascii="Tahoma" w:hAnsi="Tahoma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7B2C1E-F16F-430D-BDAF-46D09D3FC9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</Words>
  <Characters>486</Characters>
  <Lines>4</Lines>
  <Paragraphs>1</Paragraphs>
  <TotalTime>80</TotalTime>
  <ScaleCrop>false</ScaleCrop>
  <LinksUpToDate>false</LinksUpToDate>
  <CharactersWithSpaces>570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2020-05-13T09:15:10Z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