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auto"/>
        <w:kinsoku/>
        <w:wordWrap/>
        <w:overflowPunct/>
        <w:topLinePunct w:val="0"/>
        <w:autoSpaceDE/>
        <w:autoSpaceDN/>
        <w:bidi w:val="0"/>
        <w:adjustRightInd/>
        <w:snapToGrid/>
        <w:spacing w:before="300" w:after="150" w:line="540" w:lineRule="exact"/>
        <w:jc w:val="center"/>
        <w:textAlignment w:val="auto"/>
        <w:outlineLvl w:val="0"/>
        <w:rPr>
          <w:rFonts w:hint="eastAsia" w:ascii="Times" w:hAnsi="Times" w:cs="Times"/>
          <w:b/>
          <w:bCs/>
          <w:color w:val="auto"/>
          <w:kern w:val="36"/>
          <w:sz w:val="40"/>
          <w:szCs w:val="40"/>
          <w:highlight w:val="none"/>
          <w:shd w:val="clear" w:color="auto" w:fill="auto"/>
        </w:rPr>
      </w:pPr>
      <w:bookmarkStart w:id="0" w:name="_GoBack"/>
      <w:bookmarkEnd w:id="0"/>
      <w:r>
        <w:rPr>
          <w:rFonts w:hint="eastAsia" w:ascii="Times" w:hAnsi="Times" w:cs="Times"/>
          <w:b/>
          <w:bCs/>
          <w:color w:val="auto"/>
          <w:kern w:val="36"/>
          <w:sz w:val="40"/>
          <w:szCs w:val="40"/>
          <w:highlight w:val="none"/>
          <w:shd w:val="clear" w:color="auto" w:fill="auto"/>
        </w:rPr>
        <w:t>上饶卫生学校一、二超市经营权</w:t>
      </w:r>
    </w:p>
    <w:p>
      <w:pPr>
        <w:keepNext w:val="0"/>
        <w:keepLines w:val="0"/>
        <w:pageBreakBefore w:val="0"/>
        <w:widowControl/>
        <w:shd w:val="clear" w:color="auto" w:fill="auto"/>
        <w:kinsoku/>
        <w:wordWrap/>
        <w:overflowPunct/>
        <w:topLinePunct w:val="0"/>
        <w:autoSpaceDE/>
        <w:autoSpaceDN/>
        <w:bidi w:val="0"/>
        <w:adjustRightInd/>
        <w:snapToGrid/>
        <w:spacing w:before="300" w:after="150" w:line="540" w:lineRule="exact"/>
        <w:jc w:val="center"/>
        <w:textAlignment w:val="auto"/>
        <w:outlineLvl w:val="0"/>
        <w:rPr>
          <w:rFonts w:ascii="Times" w:hAnsi="Times" w:cs="Times"/>
          <w:b/>
          <w:bCs/>
          <w:color w:val="auto"/>
          <w:kern w:val="0"/>
          <w:sz w:val="32"/>
          <w:szCs w:val="32"/>
          <w:highlight w:val="none"/>
          <w:shd w:val="clear" w:color="auto" w:fill="auto"/>
        </w:rPr>
      </w:pPr>
      <w:r>
        <w:rPr>
          <w:rFonts w:hint="eastAsia" w:ascii="Times" w:hAnsi="Times" w:cs="Times"/>
          <w:b/>
          <w:bCs/>
          <w:color w:val="auto"/>
          <w:kern w:val="36"/>
          <w:sz w:val="40"/>
          <w:szCs w:val="40"/>
          <w:highlight w:val="none"/>
          <w:shd w:val="clear" w:color="auto" w:fill="auto"/>
        </w:rPr>
        <w:t>招标公告</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为更好地满足学校师生日常学习生活需求，提升后勤服务水平，营造良好的竞争环境，现对我校第一、第二超市经营权面向社会公开招标。</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hint="eastAsia" w:ascii="Times" w:hAnsi="Times" w:cs="Times"/>
          <w:color w:val="auto"/>
          <w:kern w:val="0"/>
          <w:sz w:val="28"/>
          <w:szCs w:val="28"/>
          <w:highlight w:val="none"/>
          <w:shd w:val="clear" w:color="auto" w:fill="auto"/>
          <w:lang w:val="en-US" w:eastAsia="zh-CN"/>
        </w:rPr>
        <w:t xml:space="preserve">  </w:t>
      </w:r>
      <w:r>
        <w:rPr>
          <w:rFonts w:hint="eastAsia" w:ascii="Times" w:hAnsi="Times" w:cs="Times"/>
          <w:color w:val="auto"/>
          <w:kern w:val="0"/>
          <w:sz w:val="28"/>
          <w:szCs w:val="28"/>
          <w:highlight w:val="none"/>
          <w:shd w:val="clear" w:color="auto" w:fill="auto"/>
        </w:rPr>
        <w:t>一、招标项目：上饶卫生学校第一、二超市经营权</w:t>
      </w:r>
      <w:r>
        <w:rPr>
          <w:rFonts w:ascii="Times" w:hAnsi="Times" w:cs="Times"/>
          <w:color w:val="auto"/>
          <w:kern w:val="0"/>
          <w:sz w:val="28"/>
          <w:szCs w:val="28"/>
          <w:highlight w:val="none"/>
          <w:shd w:val="clear" w:color="auto" w:fill="auto"/>
        </w:rPr>
        <w:t xml:space="preserve"> </w:t>
      </w:r>
    </w:p>
    <w:p>
      <w:pPr>
        <w:keepNext w:val="0"/>
        <w:keepLines w:val="0"/>
        <w:pageBreakBefore w:val="0"/>
        <w:widowControl/>
        <w:shd w:val="clear" w:color="auto" w:fill="auto"/>
        <w:kinsoku/>
        <w:wordWrap/>
        <w:overflowPunct/>
        <w:topLinePunct w:val="0"/>
        <w:autoSpaceDE/>
        <w:autoSpaceDN/>
        <w:bidi w:val="0"/>
        <w:adjustRightInd/>
        <w:snapToGrid/>
        <w:spacing w:line="540" w:lineRule="exact"/>
        <w:ind w:firstLine="465"/>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二、招标单位：上饶卫生学校</w:t>
      </w:r>
    </w:p>
    <w:p>
      <w:pPr>
        <w:keepNext w:val="0"/>
        <w:keepLines w:val="0"/>
        <w:pageBreakBefore w:val="0"/>
        <w:widowControl/>
        <w:shd w:val="clear" w:color="auto" w:fill="auto"/>
        <w:kinsoku/>
        <w:wordWrap/>
        <w:overflowPunct/>
        <w:topLinePunct w:val="0"/>
        <w:autoSpaceDE/>
        <w:autoSpaceDN/>
        <w:bidi w:val="0"/>
        <w:adjustRightInd/>
        <w:snapToGrid/>
        <w:spacing w:line="540" w:lineRule="exact"/>
        <w:ind w:firstLine="465"/>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三、基本情况</w:t>
      </w:r>
    </w:p>
    <w:p>
      <w:pPr>
        <w:keepNext w:val="0"/>
        <w:keepLines w:val="0"/>
        <w:pageBreakBefore w:val="0"/>
        <w:widowControl/>
        <w:shd w:val="clear" w:color="auto" w:fill="auto"/>
        <w:kinsoku/>
        <w:wordWrap/>
        <w:overflowPunct/>
        <w:topLinePunct w:val="0"/>
        <w:autoSpaceDE/>
        <w:autoSpaceDN/>
        <w:bidi w:val="0"/>
        <w:adjustRightInd/>
        <w:snapToGrid/>
        <w:spacing w:line="540" w:lineRule="exact"/>
        <w:ind w:firstLine="480"/>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本项目位于上饶卫生学校（上饶市广丰区迎宾大道），学校师生约</w:t>
      </w:r>
      <w:r>
        <w:rPr>
          <w:rFonts w:ascii="Times" w:hAnsi="Times" w:cs="Times"/>
          <w:color w:val="auto"/>
          <w:kern w:val="0"/>
          <w:sz w:val="28"/>
          <w:szCs w:val="28"/>
          <w:highlight w:val="none"/>
          <w:shd w:val="clear" w:color="auto" w:fill="auto"/>
        </w:rPr>
        <w:t>4500</w:t>
      </w:r>
      <w:r>
        <w:rPr>
          <w:rFonts w:hint="eastAsia" w:ascii="Times" w:hAnsi="Times" w:cs="Times"/>
          <w:color w:val="auto"/>
          <w:kern w:val="0"/>
          <w:sz w:val="28"/>
          <w:szCs w:val="28"/>
          <w:highlight w:val="none"/>
          <w:shd w:val="clear" w:color="auto" w:fill="auto"/>
        </w:rPr>
        <w:t>余人（此数会因学校教学安排等各种原因产生变化，学校对此不作任何保证）。超市学校提供场地，由经营者自行隔离和装修，以经营学习生活等日用品为主。</w:t>
      </w:r>
    </w:p>
    <w:tbl>
      <w:tblPr>
        <w:tblStyle w:val="8"/>
        <w:tblpPr w:leftFromText="180" w:rightFromText="180" w:vertAnchor="text" w:horzAnchor="page" w:tblpX="1999" w:tblpY="69"/>
        <w:tblW w:w="77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4619"/>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734" w:type="dxa"/>
            <w:vAlign w:val="center"/>
          </w:tcPr>
          <w:p>
            <w:pPr>
              <w:pStyle w:val="12"/>
              <w:keepNext w:val="0"/>
              <w:keepLines w:val="0"/>
              <w:pageBreakBefore w:val="0"/>
              <w:shd w:val="clear" w:color="auto" w:fill="auto"/>
              <w:kinsoku/>
              <w:wordWrap/>
              <w:overflowPunct/>
              <w:topLinePunct w:val="0"/>
              <w:autoSpaceDE/>
              <w:autoSpaceDN/>
              <w:bidi w:val="0"/>
              <w:adjustRightInd/>
              <w:snapToGrid/>
              <w:spacing w:line="540" w:lineRule="exact"/>
              <w:jc w:val="center"/>
              <w:textAlignment w:val="auto"/>
              <w:rPr>
                <w:rFonts w:ascii="宋体" w:cs="宋体"/>
                <w:color w:val="auto"/>
                <w:kern w:val="2"/>
                <w:sz w:val="28"/>
                <w:szCs w:val="28"/>
                <w:highlight w:val="none"/>
                <w:shd w:val="clear" w:color="auto" w:fill="auto"/>
                <w:lang w:val="zh-CN"/>
              </w:rPr>
            </w:pPr>
            <w:r>
              <w:rPr>
                <w:rFonts w:hint="eastAsia" w:ascii="宋体" w:hAnsi="宋体" w:cs="宋体"/>
                <w:color w:val="auto"/>
                <w:kern w:val="2"/>
                <w:sz w:val="28"/>
                <w:szCs w:val="28"/>
                <w:highlight w:val="none"/>
                <w:shd w:val="clear" w:color="auto" w:fill="auto"/>
                <w:lang w:val="zh-CN"/>
              </w:rPr>
              <w:t>序号</w:t>
            </w:r>
          </w:p>
        </w:tc>
        <w:tc>
          <w:tcPr>
            <w:tcW w:w="4619" w:type="dxa"/>
            <w:vAlign w:val="center"/>
          </w:tcPr>
          <w:p>
            <w:pPr>
              <w:pStyle w:val="12"/>
              <w:keepNext w:val="0"/>
              <w:keepLines w:val="0"/>
              <w:pageBreakBefore w:val="0"/>
              <w:shd w:val="clear" w:color="auto" w:fill="auto"/>
              <w:kinsoku/>
              <w:wordWrap/>
              <w:overflowPunct/>
              <w:topLinePunct w:val="0"/>
              <w:autoSpaceDE/>
              <w:autoSpaceDN/>
              <w:bidi w:val="0"/>
              <w:adjustRightInd/>
              <w:snapToGrid/>
              <w:spacing w:line="540" w:lineRule="exact"/>
              <w:jc w:val="center"/>
              <w:textAlignment w:val="auto"/>
              <w:rPr>
                <w:rFonts w:ascii="宋体" w:cs="宋体"/>
                <w:color w:val="auto"/>
                <w:kern w:val="2"/>
                <w:sz w:val="28"/>
                <w:szCs w:val="28"/>
                <w:highlight w:val="none"/>
                <w:shd w:val="clear" w:color="auto" w:fill="auto"/>
                <w:lang w:val="zh-CN"/>
              </w:rPr>
            </w:pPr>
            <w:r>
              <w:rPr>
                <w:rFonts w:hint="eastAsia" w:ascii="宋体" w:hAnsi="宋体" w:cs="宋体"/>
                <w:color w:val="auto"/>
                <w:kern w:val="2"/>
                <w:sz w:val="28"/>
                <w:szCs w:val="28"/>
                <w:highlight w:val="none"/>
                <w:shd w:val="clear" w:color="auto" w:fill="auto"/>
                <w:lang w:val="zh-CN"/>
              </w:rPr>
              <w:t>标的名称</w:t>
            </w:r>
          </w:p>
        </w:tc>
        <w:tc>
          <w:tcPr>
            <w:tcW w:w="2410" w:type="dxa"/>
            <w:vAlign w:val="center"/>
          </w:tcPr>
          <w:p>
            <w:pPr>
              <w:pStyle w:val="12"/>
              <w:keepNext w:val="0"/>
              <w:keepLines w:val="0"/>
              <w:pageBreakBefore w:val="0"/>
              <w:shd w:val="clear" w:color="auto" w:fill="auto"/>
              <w:kinsoku/>
              <w:wordWrap/>
              <w:overflowPunct/>
              <w:topLinePunct w:val="0"/>
              <w:autoSpaceDE/>
              <w:autoSpaceDN/>
              <w:bidi w:val="0"/>
              <w:adjustRightInd/>
              <w:snapToGrid/>
              <w:spacing w:line="540" w:lineRule="exact"/>
              <w:jc w:val="center"/>
              <w:textAlignment w:val="auto"/>
              <w:rPr>
                <w:rFonts w:ascii="宋体" w:cs="宋体"/>
                <w:color w:val="auto"/>
                <w:kern w:val="2"/>
                <w:sz w:val="28"/>
                <w:szCs w:val="28"/>
                <w:highlight w:val="none"/>
                <w:shd w:val="clear" w:color="auto" w:fill="auto"/>
                <w:lang w:val="zh-CN"/>
              </w:rPr>
            </w:pPr>
            <w:r>
              <w:rPr>
                <w:rFonts w:hint="eastAsia" w:ascii="宋体" w:hAnsi="宋体" w:cs="宋体"/>
                <w:color w:val="auto"/>
                <w:kern w:val="2"/>
                <w:sz w:val="28"/>
                <w:szCs w:val="28"/>
                <w:highlight w:val="none"/>
                <w:shd w:val="clear" w:color="auto" w:fill="auto"/>
                <w:lang w:val="zh-CN"/>
              </w:rPr>
              <w:t>建筑面积（㎡）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trPr>
        <w:tc>
          <w:tcPr>
            <w:tcW w:w="734" w:type="dxa"/>
            <w:vAlign w:val="center"/>
          </w:tcPr>
          <w:p>
            <w:pPr>
              <w:pStyle w:val="12"/>
              <w:keepNext w:val="0"/>
              <w:keepLines w:val="0"/>
              <w:pageBreakBefore w:val="0"/>
              <w:shd w:val="clear" w:color="auto" w:fill="auto"/>
              <w:kinsoku/>
              <w:wordWrap/>
              <w:overflowPunct/>
              <w:topLinePunct w:val="0"/>
              <w:autoSpaceDE/>
              <w:autoSpaceDN/>
              <w:bidi w:val="0"/>
              <w:adjustRightInd/>
              <w:snapToGrid/>
              <w:spacing w:line="540" w:lineRule="exact"/>
              <w:jc w:val="center"/>
              <w:textAlignment w:val="auto"/>
              <w:rPr>
                <w:rFonts w:ascii="宋体" w:cs="宋体"/>
                <w:color w:val="auto"/>
                <w:kern w:val="2"/>
                <w:sz w:val="28"/>
                <w:szCs w:val="28"/>
                <w:highlight w:val="none"/>
                <w:shd w:val="clear" w:color="auto" w:fill="auto"/>
                <w:lang w:val="zh-CN"/>
              </w:rPr>
            </w:pPr>
            <w:r>
              <w:rPr>
                <w:rFonts w:ascii="宋体" w:hAnsi="宋体" w:cs="宋体"/>
                <w:color w:val="auto"/>
                <w:kern w:val="2"/>
                <w:sz w:val="28"/>
                <w:szCs w:val="28"/>
                <w:highlight w:val="none"/>
                <w:shd w:val="clear" w:color="auto" w:fill="auto"/>
              </w:rPr>
              <w:t>1</w:t>
            </w:r>
          </w:p>
        </w:tc>
        <w:tc>
          <w:tcPr>
            <w:tcW w:w="4619" w:type="dxa"/>
            <w:vAlign w:val="center"/>
          </w:tcPr>
          <w:p>
            <w:pPr>
              <w:pStyle w:val="12"/>
              <w:keepNext w:val="0"/>
              <w:keepLines w:val="0"/>
              <w:pageBreakBefore w:val="0"/>
              <w:shd w:val="clear" w:color="auto" w:fill="auto"/>
              <w:kinsoku/>
              <w:wordWrap/>
              <w:overflowPunct/>
              <w:topLinePunct w:val="0"/>
              <w:autoSpaceDE/>
              <w:autoSpaceDN/>
              <w:bidi w:val="0"/>
              <w:adjustRightInd/>
              <w:snapToGrid/>
              <w:spacing w:line="540" w:lineRule="exact"/>
              <w:jc w:val="center"/>
              <w:textAlignment w:val="auto"/>
              <w:rPr>
                <w:rFonts w:ascii="宋体" w:cs="宋体"/>
                <w:color w:val="auto"/>
                <w:kern w:val="2"/>
                <w:sz w:val="28"/>
                <w:szCs w:val="28"/>
                <w:highlight w:val="none"/>
                <w:shd w:val="clear" w:color="auto" w:fill="auto"/>
              </w:rPr>
            </w:pPr>
            <w:r>
              <w:rPr>
                <w:rFonts w:hint="eastAsia" w:ascii="宋体" w:hAnsi="宋体" w:cs="宋体"/>
                <w:color w:val="auto"/>
                <w:sz w:val="28"/>
                <w:szCs w:val="28"/>
                <w:highlight w:val="none"/>
                <w:shd w:val="clear" w:color="auto" w:fill="auto"/>
              </w:rPr>
              <w:t>第一超市（至北向南第</w:t>
            </w:r>
            <w:r>
              <w:rPr>
                <w:rFonts w:ascii="宋体" w:hAnsi="宋体" w:cs="宋体"/>
                <w:color w:val="auto"/>
                <w:sz w:val="28"/>
                <w:szCs w:val="28"/>
                <w:highlight w:val="none"/>
                <w:shd w:val="clear" w:color="auto" w:fill="auto"/>
              </w:rPr>
              <w:t>1-3</w:t>
            </w:r>
            <w:r>
              <w:rPr>
                <w:rFonts w:hint="eastAsia" w:ascii="宋体" w:hAnsi="宋体" w:cs="宋体"/>
                <w:color w:val="auto"/>
                <w:sz w:val="28"/>
                <w:szCs w:val="28"/>
                <w:highlight w:val="none"/>
                <w:shd w:val="clear" w:color="auto" w:fill="auto"/>
              </w:rPr>
              <w:t>间）</w:t>
            </w:r>
          </w:p>
        </w:tc>
        <w:tc>
          <w:tcPr>
            <w:tcW w:w="2410" w:type="dxa"/>
            <w:vAlign w:val="center"/>
          </w:tcPr>
          <w:p>
            <w:pPr>
              <w:pStyle w:val="12"/>
              <w:keepNext w:val="0"/>
              <w:keepLines w:val="0"/>
              <w:pageBreakBefore w:val="0"/>
              <w:shd w:val="clear" w:color="auto" w:fill="auto"/>
              <w:kinsoku/>
              <w:wordWrap/>
              <w:overflowPunct/>
              <w:topLinePunct w:val="0"/>
              <w:autoSpaceDE/>
              <w:autoSpaceDN/>
              <w:bidi w:val="0"/>
              <w:adjustRightInd/>
              <w:snapToGrid/>
              <w:spacing w:line="540" w:lineRule="exact"/>
              <w:jc w:val="center"/>
              <w:textAlignment w:val="auto"/>
              <w:rPr>
                <w:rFonts w:ascii="宋体" w:cs="宋体"/>
                <w:color w:val="auto"/>
                <w:kern w:val="2"/>
                <w:sz w:val="28"/>
                <w:szCs w:val="28"/>
                <w:highlight w:val="none"/>
                <w:shd w:val="clear" w:color="auto" w:fill="auto"/>
                <w:lang w:val="zh-CN"/>
              </w:rPr>
            </w:pPr>
            <w:r>
              <w:rPr>
                <w:rFonts w:hint="eastAsia" w:ascii="宋体" w:hAnsi="宋体" w:cs="宋体"/>
                <w:color w:val="auto"/>
                <w:kern w:val="2"/>
                <w:sz w:val="28"/>
                <w:szCs w:val="28"/>
                <w:highlight w:val="none"/>
                <w:shd w:val="clear" w:color="auto" w:fill="auto"/>
              </w:rPr>
              <w:t>约</w:t>
            </w:r>
            <w:r>
              <w:rPr>
                <w:rFonts w:ascii="宋体" w:hAnsi="宋体" w:cs="宋体"/>
                <w:color w:val="auto"/>
                <w:kern w:val="2"/>
                <w:sz w:val="28"/>
                <w:szCs w:val="28"/>
                <w:highlight w:val="none"/>
                <w:shd w:val="clear" w:color="auto" w:fill="auto"/>
              </w:rPr>
              <w:t xml:space="preserve">148.48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734" w:type="dxa"/>
            <w:vAlign w:val="center"/>
          </w:tcPr>
          <w:p>
            <w:pPr>
              <w:pStyle w:val="12"/>
              <w:keepNext w:val="0"/>
              <w:keepLines w:val="0"/>
              <w:pageBreakBefore w:val="0"/>
              <w:shd w:val="clear" w:color="auto" w:fill="auto"/>
              <w:kinsoku/>
              <w:wordWrap/>
              <w:overflowPunct/>
              <w:topLinePunct w:val="0"/>
              <w:autoSpaceDE/>
              <w:autoSpaceDN/>
              <w:bidi w:val="0"/>
              <w:adjustRightInd/>
              <w:snapToGrid/>
              <w:spacing w:line="540" w:lineRule="exact"/>
              <w:jc w:val="center"/>
              <w:textAlignment w:val="auto"/>
              <w:rPr>
                <w:rFonts w:ascii="宋体" w:cs="宋体"/>
                <w:color w:val="auto"/>
                <w:kern w:val="2"/>
                <w:sz w:val="28"/>
                <w:szCs w:val="28"/>
                <w:highlight w:val="none"/>
                <w:shd w:val="clear" w:color="auto" w:fill="auto"/>
              </w:rPr>
            </w:pPr>
            <w:r>
              <w:rPr>
                <w:rFonts w:ascii="宋体" w:hAnsi="宋体" w:cs="宋体"/>
                <w:color w:val="auto"/>
                <w:kern w:val="2"/>
                <w:sz w:val="28"/>
                <w:szCs w:val="28"/>
                <w:highlight w:val="none"/>
                <w:shd w:val="clear" w:color="auto" w:fill="auto"/>
              </w:rPr>
              <w:t>2</w:t>
            </w:r>
          </w:p>
        </w:tc>
        <w:tc>
          <w:tcPr>
            <w:tcW w:w="4619" w:type="dxa"/>
            <w:vAlign w:val="center"/>
          </w:tcPr>
          <w:p>
            <w:pPr>
              <w:pStyle w:val="12"/>
              <w:keepNext w:val="0"/>
              <w:keepLines w:val="0"/>
              <w:pageBreakBefore w:val="0"/>
              <w:shd w:val="clear" w:color="auto" w:fill="auto"/>
              <w:kinsoku/>
              <w:wordWrap/>
              <w:overflowPunct/>
              <w:topLinePunct w:val="0"/>
              <w:autoSpaceDE/>
              <w:autoSpaceDN/>
              <w:bidi w:val="0"/>
              <w:adjustRightInd/>
              <w:snapToGrid/>
              <w:spacing w:line="540" w:lineRule="exact"/>
              <w:jc w:val="center"/>
              <w:textAlignment w:val="auto"/>
              <w:rPr>
                <w:rFonts w:ascii="宋体" w:cs="宋体"/>
                <w:color w:val="auto"/>
                <w:sz w:val="28"/>
                <w:szCs w:val="28"/>
                <w:highlight w:val="none"/>
                <w:shd w:val="clear" w:color="auto" w:fill="auto"/>
              </w:rPr>
            </w:pPr>
            <w:r>
              <w:rPr>
                <w:rFonts w:hint="eastAsia" w:ascii="宋体" w:hAnsi="宋体" w:cs="宋体"/>
                <w:color w:val="auto"/>
                <w:sz w:val="28"/>
                <w:szCs w:val="28"/>
                <w:highlight w:val="none"/>
                <w:shd w:val="clear" w:color="auto" w:fill="auto"/>
              </w:rPr>
              <w:t>第二超市（至北向南第</w:t>
            </w:r>
            <w:r>
              <w:rPr>
                <w:rFonts w:ascii="宋体" w:hAnsi="宋体" w:cs="宋体"/>
                <w:color w:val="auto"/>
                <w:sz w:val="28"/>
                <w:szCs w:val="28"/>
                <w:highlight w:val="none"/>
                <w:shd w:val="clear" w:color="auto" w:fill="auto"/>
              </w:rPr>
              <w:t>4-6</w:t>
            </w:r>
            <w:r>
              <w:rPr>
                <w:rFonts w:hint="eastAsia" w:ascii="宋体" w:hAnsi="宋体" w:cs="宋体"/>
                <w:color w:val="auto"/>
                <w:sz w:val="28"/>
                <w:szCs w:val="28"/>
                <w:highlight w:val="none"/>
                <w:shd w:val="clear" w:color="auto" w:fill="auto"/>
              </w:rPr>
              <w:t>间）</w:t>
            </w:r>
          </w:p>
        </w:tc>
        <w:tc>
          <w:tcPr>
            <w:tcW w:w="2410" w:type="dxa"/>
            <w:vAlign w:val="center"/>
          </w:tcPr>
          <w:p>
            <w:pPr>
              <w:pStyle w:val="12"/>
              <w:keepNext w:val="0"/>
              <w:keepLines w:val="0"/>
              <w:pageBreakBefore w:val="0"/>
              <w:shd w:val="clear" w:color="auto" w:fill="auto"/>
              <w:kinsoku/>
              <w:wordWrap/>
              <w:overflowPunct/>
              <w:topLinePunct w:val="0"/>
              <w:autoSpaceDE/>
              <w:autoSpaceDN/>
              <w:bidi w:val="0"/>
              <w:adjustRightInd/>
              <w:snapToGrid/>
              <w:spacing w:line="540" w:lineRule="exact"/>
              <w:jc w:val="center"/>
              <w:textAlignment w:val="auto"/>
              <w:rPr>
                <w:rFonts w:ascii="宋体" w:cs="宋体"/>
                <w:color w:val="auto"/>
                <w:kern w:val="2"/>
                <w:sz w:val="28"/>
                <w:szCs w:val="28"/>
                <w:highlight w:val="none"/>
                <w:shd w:val="clear" w:color="auto" w:fill="auto"/>
                <w:lang w:val="zh-CN"/>
              </w:rPr>
            </w:pPr>
            <w:r>
              <w:rPr>
                <w:rFonts w:hint="eastAsia" w:ascii="宋体" w:hAnsi="宋体" w:cs="宋体"/>
                <w:color w:val="auto"/>
                <w:kern w:val="2"/>
                <w:sz w:val="28"/>
                <w:szCs w:val="28"/>
                <w:highlight w:val="none"/>
                <w:shd w:val="clear" w:color="auto" w:fill="auto"/>
              </w:rPr>
              <w:t>约</w:t>
            </w:r>
            <w:r>
              <w:rPr>
                <w:rFonts w:ascii="宋体" w:hAnsi="宋体" w:cs="宋体"/>
                <w:color w:val="auto"/>
                <w:kern w:val="2"/>
                <w:sz w:val="28"/>
                <w:szCs w:val="28"/>
                <w:highlight w:val="none"/>
                <w:shd w:val="clear" w:color="auto" w:fill="auto"/>
              </w:rPr>
              <w:t xml:space="preserve">133.39 </w:t>
            </w:r>
          </w:p>
        </w:tc>
      </w:tr>
    </w:tbl>
    <w:p>
      <w:pPr>
        <w:keepNext w:val="0"/>
        <w:keepLines w:val="0"/>
        <w:pageBreakBefore w:val="0"/>
        <w:shd w:val="clear" w:color="auto" w:fill="auto"/>
        <w:kinsoku/>
        <w:wordWrap/>
        <w:overflowPunct/>
        <w:topLinePunct w:val="0"/>
        <w:autoSpaceDE/>
        <w:autoSpaceDN/>
        <w:bidi w:val="0"/>
        <w:adjustRightInd/>
        <w:snapToGrid/>
        <w:spacing w:line="540" w:lineRule="exact"/>
        <w:ind w:firstLine="560" w:firstLineChars="200"/>
        <w:textAlignment w:val="auto"/>
        <w:rPr>
          <w:rFonts w:ascii="宋体" w:cs="宋体"/>
          <w:color w:val="auto"/>
          <w:sz w:val="28"/>
          <w:szCs w:val="28"/>
          <w:highlight w:val="none"/>
          <w:shd w:val="clear" w:color="auto" w:fill="auto"/>
        </w:rPr>
      </w:pPr>
      <w:r>
        <w:rPr>
          <w:rFonts w:ascii="宋体" w:hAnsi="宋体" w:cs="宋体"/>
          <w:color w:val="auto"/>
          <w:sz w:val="28"/>
          <w:szCs w:val="28"/>
          <w:highlight w:val="none"/>
          <w:shd w:val="clear" w:color="auto" w:fill="auto"/>
        </w:rPr>
        <w:t xml:space="preserve">    </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四、经营期限：</w:t>
      </w:r>
      <w:r>
        <w:rPr>
          <w:rFonts w:ascii="Times" w:hAnsi="Times" w:cs="Times"/>
          <w:color w:val="auto"/>
          <w:kern w:val="0"/>
          <w:sz w:val="28"/>
          <w:szCs w:val="28"/>
          <w:highlight w:val="none"/>
          <w:shd w:val="clear" w:color="auto" w:fill="auto"/>
        </w:rPr>
        <w:t>3</w:t>
      </w:r>
      <w:r>
        <w:rPr>
          <w:rFonts w:hint="eastAsia" w:ascii="Times" w:hAnsi="Times" w:cs="Times"/>
          <w:color w:val="auto"/>
          <w:kern w:val="0"/>
          <w:sz w:val="28"/>
          <w:szCs w:val="28"/>
          <w:highlight w:val="none"/>
          <w:shd w:val="clear" w:color="auto" w:fill="auto"/>
          <w:lang w:eastAsia="zh-CN"/>
        </w:rPr>
        <w:t>个</w:t>
      </w:r>
      <w:r>
        <w:rPr>
          <w:rFonts w:hint="eastAsia" w:ascii="Times" w:hAnsi="Times" w:cs="Times"/>
          <w:color w:val="auto"/>
          <w:kern w:val="0"/>
          <w:sz w:val="28"/>
          <w:szCs w:val="28"/>
          <w:highlight w:val="none"/>
          <w:shd w:val="clear" w:color="auto" w:fill="auto"/>
        </w:rPr>
        <w:t>学年（自</w:t>
      </w:r>
      <w:r>
        <w:rPr>
          <w:rFonts w:ascii="Times" w:hAnsi="Times" w:cs="Times"/>
          <w:color w:val="auto"/>
          <w:kern w:val="0"/>
          <w:sz w:val="28"/>
          <w:szCs w:val="28"/>
          <w:highlight w:val="none"/>
          <w:shd w:val="clear" w:color="auto" w:fill="auto"/>
        </w:rPr>
        <w:t>2020</w:t>
      </w:r>
      <w:r>
        <w:rPr>
          <w:rFonts w:hint="eastAsia" w:ascii="Times" w:hAnsi="Times" w:cs="Times"/>
          <w:color w:val="auto"/>
          <w:kern w:val="0"/>
          <w:sz w:val="28"/>
          <w:szCs w:val="28"/>
          <w:highlight w:val="none"/>
          <w:shd w:val="clear" w:color="auto" w:fill="auto"/>
        </w:rPr>
        <w:t>年</w:t>
      </w:r>
      <w:r>
        <w:rPr>
          <w:rFonts w:ascii="Times" w:hAnsi="Times" w:cs="Times"/>
          <w:color w:val="auto"/>
          <w:kern w:val="0"/>
          <w:sz w:val="28"/>
          <w:szCs w:val="28"/>
          <w:highlight w:val="none"/>
          <w:shd w:val="clear" w:color="auto" w:fill="auto"/>
        </w:rPr>
        <w:t>9</w:t>
      </w:r>
      <w:r>
        <w:rPr>
          <w:rFonts w:hint="eastAsia" w:ascii="Times" w:hAnsi="Times" w:cs="Times"/>
          <w:color w:val="auto"/>
          <w:kern w:val="0"/>
          <w:sz w:val="28"/>
          <w:szCs w:val="28"/>
          <w:highlight w:val="none"/>
          <w:shd w:val="clear" w:color="auto" w:fill="auto"/>
        </w:rPr>
        <w:t>月</w:t>
      </w:r>
      <w:r>
        <w:rPr>
          <w:rFonts w:ascii="Times" w:hAnsi="Times" w:cs="Times"/>
          <w:color w:val="auto"/>
          <w:kern w:val="0"/>
          <w:sz w:val="28"/>
          <w:szCs w:val="28"/>
          <w:highlight w:val="none"/>
          <w:shd w:val="clear" w:color="auto" w:fill="auto"/>
        </w:rPr>
        <w:t>1</w:t>
      </w:r>
      <w:r>
        <w:rPr>
          <w:rFonts w:hint="eastAsia" w:ascii="Times" w:hAnsi="Times" w:cs="Times"/>
          <w:color w:val="auto"/>
          <w:kern w:val="0"/>
          <w:sz w:val="28"/>
          <w:szCs w:val="28"/>
          <w:highlight w:val="none"/>
          <w:shd w:val="clear" w:color="auto" w:fill="auto"/>
        </w:rPr>
        <w:t>日至</w:t>
      </w:r>
      <w:r>
        <w:rPr>
          <w:rFonts w:ascii="Times" w:hAnsi="Times" w:cs="Times"/>
          <w:color w:val="auto"/>
          <w:kern w:val="0"/>
          <w:sz w:val="28"/>
          <w:szCs w:val="28"/>
          <w:highlight w:val="none"/>
          <w:shd w:val="clear" w:color="auto" w:fill="auto"/>
        </w:rPr>
        <w:t>2023</w:t>
      </w:r>
      <w:r>
        <w:rPr>
          <w:rFonts w:hint="eastAsia" w:ascii="Times" w:hAnsi="Times" w:cs="Times"/>
          <w:color w:val="auto"/>
          <w:kern w:val="0"/>
          <w:sz w:val="28"/>
          <w:szCs w:val="28"/>
          <w:highlight w:val="none"/>
          <w:shd w:val="clear" w:color="auto" w:fill="auto"/>
        </w:rPr>
        <w:t>年</w:t>
      </w:r>
      <w:r>
        <w:rPr>
          <w:rFonts w:ascii="Times" w:hAnsi="Times" w:cs="Times"/>
          <w:color w:val="auto"/>
          <w:kern w:val="0"/>
          <w:sz w:val="28"/>
          <w:szCs w:val="28"/>
          <w:highlight w:val="none"/>
          <w:shd w:val="clear" w:color="auto" w:fill="auto"/>
        </w:rPr>
        <w:t>7</w:t>
      </w:r>
      <w:r>
        <w:rPr>
          <w:rFonts w:hint="eastAsia" w:ascii="Times" w:hAnsi="Times" w:cs="Times"/>
          <w:color w:val="auto"/>
          <w:kern w:val="0"/>
          <w:sz w:val="28"/>
          <w:szCs w:val="28"/>
          <w:highlight w:val="none"/>
          <w:shd w:val="clear" w:color="auto" w:fill="auto"/>
        </w:rPr>
        <w:t>月</w:t>
      </w:r>
      <w:r>
        <w:rPr>
          <w:rFonts w:ascii="Times" w:hAnsi="Times" w:cs="Times"/>
          <w:color w:val="auto"/>
          <w:kern w:val="0"/>
          <w:sz w:val="28"/>
          <w:szCs w:val="28"/>
          <w:highlight w:val="none"/>
          <w:shd w:val="clear" w:color="auto" w:fill="auto"/>
        </w:rPr>
        <w:t>1</w:t>
      </w:r>
      <w:r>
        <w:rPr>
          <w:rFonts w:hint="eastAsia" w:ascii="Times" w:hAnsi="Times" w:cs="Times"/>
          <w:color w:val="auto"/>
          <w:kern w:val="0"/>
          <w:sz w:val="28"/>
          <w:szCs w:val="28"/>
          <w:highlight w:val="none"/>
          <w:shd w:val="clear" w:color="auto" w:fill="auto"/>
        </w:rPr>
        <w:t>日止，截止日期以当年学期学校放假为准）。</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五、投标单位条件及须知</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1.</w:t>
      </w:r>
      <w:r>
        <w:rPr>
          <w:rFonts w:hint="eastAsia" w:ascii="Times" w:hAnsi="Times" w:cs="Times"/>
          <w:color w:val="auto"/>
          <w:kern w:val="0"/>
          <w:sz w:val="28"/>
          <w:szCs w:val="28"/>
          <w:highlight w:val="none"/>
          <w:shd w:val="clear" w:color="auto" w:fill="auto"/>
        </w:rPr>
        <w:t>投标人必须是具有良好的信誉度、能够独立承担民事责任的同类独立法人，或有正在经营超市的自然人；营业执照经营项目必须包含：散装或预包装食品、文体用品（办用用品）、日用品（日用百货）。</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报名时：（</w:t>
      </w:r>
      <w:r>
        <w:rPr>
          <w:rFonts w:ascii="Times" w:hAnsi="Times" w:cs="Times"/>
          <w:color w:val="auto"/>
          <w:kern w:val="0"/>
          <w:sz w:val="28"/>
          <w:szCs w:val="28"/>
          <w:highlight w:val="none"/>
          <w:shd w:val="clear" w:color="auto" w:fill="auto"/>
        </w:rPr>
        <w:t>1</w:t>
      </w:r>
      <w:r>
        <w:rPr>
          <w:rFonts w:hint="eastAsia" w:ascii="Times" w:hAnsi="Times" w:cs="Times"/>
          <w:color w:val="auto"/>
          <w:kern w:val="0"/>
          <w:sz w:val="28"/>
          <w:szCs w:val="28"/>
          <w:highlight w:val="none"/>
          <w:shd w:val="clear" w:color="auto" w:fill="auto"/>
        </w:rPr>
        <w:t>）企业须提供营业执照复印件、食品经营许可证复印件或食品卫生许可证复印件等证照，法人代表身份证复印件，法人代表授权委托书原件及被授权人身份证复印件，复印件均需加盖公章；（</w:t>
      </w:r>
      <w:r>
        <w:rPr>
          <w:rFonts w:ascii="Times" w:hAnsi="Times" w:cs="Times"/>
          <w:color w:val="auto"/>
          <w:kern w:val="0"/>
          <w:sz w:val="28"/>
          <w:szCs w:val="28"/>
          <w:highlight w:val="none"/>
          <w:shd w:val="clear" w:color="auto" w:fill="auto"/>
        </w:rPr>
        <w:t>2</w:t>
      </w:r>
      <w:r>
        <w:rPr>
          <w:rFonts w:hint="eastAsia" w:ascii="Times" w:hAnsi="Times" w:cs="Times"/>
          <w:color w:val="auto"/>
          <w:kern w:val="0"/>
          <w:sz w:val="28"/>
          <w:szCs w:val="28"/>
          <w:highlight w:val="none"/>
          <w:shd w:val="clear" w:color="auto" w:fill="auto"/>
        </w:rPr>
        <w:t>）自然人提供身份证复印件及现经营中超市的营业执照、食品经营许可证复印件或食品卫生许可证等证照。注册地点不限，以上证照类报名时均须提供原件查验。</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2.</w:t>
      </w:r>
      <w:r>
        <w:rPr>
          <w:rFonts w:hint="eastAsia" w:ascii="Times" w:hAnsi="Times" w:cs="Times"/>
          <w:color w:val="auto"/>
          <w:kern w:val="0"/>
          <w:sz w:val="28"/>
          <w:szCs w:val="28"/>
          <w:highlight w:val="none"/>
          <w:shd w:val="clear" w:color="auto" w:fill="auto"/>
        </w:rPr>
        <w:t>投标人应充分了解中职学校教学、科研及学生生活规律和要求，具有为学生提拱优质服务的经营理念和良好的职业道德，充分认识中职学校超市所具有的公益性特点。具有先进的管理理念、完善的服务管理制度、稳定的服务人员队伍、安全稳定的食品供应渠道、有一定的超市服务经验。</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报名时：（</w:t>
      </w:r>
      <w:r>
        <w:rPr>
          <w:rFonts w:ascii="Times" w:hAnsi="Times" w:cs="Times"/>
          <w:color w:val="auto"/>
          <w:kern w:val="0"/>
          <w:sz w:val="28"/>
          <w:szCs w:val="28"/>
          <w:highlight w:val="none"/>
          <w:shd w:val="clear" w:color="auto" w:fill="auto"/>
        </w:rPr>
        <w:t>1</w:t>
      </w:r>
      <w:r>
        <w:rPr>
          <w:rFonts w:hint="eastAsia" w:ascii="Times" w:hAnsi="Times" w:cs="Times"/>
          <w:color w:val="auto"/>
          <w:kern w:val="0"/>
          <w:sz w:val="28"/>
          <w:szCs w:val="28"/>
          <w:highlight w:val="none"/>
          <w:shd w:val="clear" w:color="auto" w:fill="auto"/>
        </w:rPr>
        <w:t>）企业需提供公司的概况、管理理念、经营方案、服务管理制度、拟派驻本校主要服务和管理人员名单及资质（报名时需同时提交服务管理人员社保证明、身份证复印件及企业税收证明等）、主要食品和文体用品长期合作合同、安全承诺函、服务承诺函等证明材料。</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2</w:t>
      </w:r>
      <w:r>
        <w:rPr>
          <w:rFonts w:hint="eastAsia" w:ascii="Times" w:hAnsi="Times" w:cs="Times"/>
          <w:color w:val="auto"/>
          <w:kern w:val="0"/>
          <w:sz w:val="28"/>
          <w:szCs w:val="28"/>
          <w:highlight w:val="none"/>
          <w:shd w:val="clear" w:color="auto" w:fill="auto"/>
        </w:rPr>
        <w:t>）自然人的只需提供管理理念、经营方案、服务管理制度、拟派驻本校的主要服务和管理人员名单、安全承诺函、服务承诺函等证明材料。（需自然本人到现场报名，不得委托他人，且报名时需同时提交拟派驻服务人员和管理人员的身份证）。</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3</w:t>
      </w:r>
      <w:r>
        <w:rPr>
          <w:rFonts w:hint="eastAsia" w:ascii="Times" w:hAnsi="Times" w:cs="Times"/>
          <w:color w:val="auto"/>
          <w:kern w:val="0"/>
          <w:sz w:val="28"/>
          <w:szCs w:val="28"/>
          <w:highlight w:val="none"/>
          <w:shd w:val="clear" w:color="auto" w:fill="auto"/>
        </w:rPr>
        <w:t>）本次招标的中标者必须由其本人经营，不得转包；必须严格按其投标时提供的服务和管理人员名单派出服务人员和管理人员。无特殊理由、未经学校同意不得更换管理人员和服务人员。如违犯，学校有权中止经营合同，并没收履约保证金。</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3.</w:t>
      </w:r>
      <w:r>
        <w:rPr>
          <w:rFonts w:hint="eastAsia" w:ascii="Times" w:hAnsi="Times" w:cs="Times"/>
          <w:color w:val="auto"/>
          <w:kern w:val="0"/>
          <w:sz w:val="28"/>
          <w:szCs w:val="28"/>
          <w:highlight w:val="none"/>
          <w:shd w:val="clear" w:color="auto" w:fill="auto"/>
        </w:rPr>
        <w:t>严格遵守《食品安全法》等法律、法规，执行我校相关管理制度，服从管理（详见我校提供的经营要求和合同，报名即视为完全接受我校所制定的《超市经营管理要求》等制度）；超市所有从业人员在上岗前必须取得健康证，超市在营业前必须取得相关证照，办理相关证照的手续及费用由中标人自行负责。</w:t>
      </w:r>
    </w:p>
    <w:p>
      <w:pPr>
        <w:keepNext w:val="0"/>
        <w:keepLines w:val="0"/>
        <w:pageBreakBefore w:val="0"/>
        <w:widowControl/>
        <w:shd w:val="clear" w:color="auto" w:fill="auto"/>
        <w:kinsoku/>
        <w:wordWrap/>
        <w:overflowPunct/>
        <w:topLinePunct w:val="0"/>
        <w:autoSpaceDE/>
        <w:autoSpaceDN/>
        <w:bidi w:val="0"/>
        <w:adjustRightInd/>
        <w:snapToGrid/>
        <w:spacing w:line="540" w:lineRule="exact"/>
        <w:ind w:firstLine="465"/>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六、开标及中标者确定：</w:t>
      </w:r>
    </w:p>
    <w:p>
      <w:pPr>
        <w:keepNext w:val="0"/>
        <w:keepLines w:val="0"/>
        <w:pageBreakBefore w:val="0"/>
        <w:widowControl/>
        <w:shd w:val="clear" w:color="auto" w:fill="auto"/>
        <w:kinsoku/>
        <w:wordWrap/>
        <w:overflowPunct/>
        <w:topLinePunct w:val="0"/>
        <w:autoSpaceDE/>
        <w:autoSpaceDN/>
        <w:bidi w:val="0"/>
        <w:adjustRightInd/>
        <w:snapToGrid/>
        <w:spacing w:line="540" w:lineRule="exact"/>
        <w:ind w:firstLine="465"/>
        <w:jc w:val="left"/>
        <w:textAlignment w:val="auto"/>
        <w:rPr>
          <w:rFonts w:ascii="Times" w:hAnsi="Times" w:cs="Times"/>
          <w:color w:val="auto"/>
          <w:kern w:val="0"/>
          <w:sz w:val="28"/>
          <w:szCs w:val="28"/>
          <w:highlight w:val="none"/>
          <w:shd w:val="clear" w:color="auto" w:fill="auto"/>
        </w:rPr>
      </w:pPr>
      <w:r>
        <w:rPr>
          <w:rFonts w:ascii="Times" w:hAnsi="Times" w:cs="Times"/>
          <w:color w:val="auto"/>
          <w:kern w:val="0"/>
          <w:sz w:val="28"/>
          <w:szCs w:val="28"/>
          <w:highlight w:val="none"/>
          <w:shd w:val="clear" w:color="auto" w:fill="auto"/>
        </w:rPr>
        <w:t>1.</w:t>
      </w:r>
      <w:r>
        <w:rPr>
          <w:rFonts w:hint="eastAsia" w:ascii="Times" w:hAnsi="Times" w:cs="Times"/>
          <w:color w:val="auto"/>
          <w:kern w:val="0"/>
          <w:sz w:val="28"/>
          <w:szCs w:val="28"/>
          <w:highlight w:val="none"/>
          <w:shd w:val="clear" w:color="auto" w:fill="auto"/>
        </w:rPr>
        <w:t>招标公告挂网：</w:t>
      </w:r>
      <w:r>
        <w:rPr>
          <w:rFonts w:ascii="Times" w:hAnsi="Times" w:cs="Times"/>
          <w:color w:val="auto"/>
          <w:kern w:val="0"/>
          <w:sz w:val="28"/>
          <w:szCs w:val="28"/>
          <w:highlight w:val="none"/>
          <w:shd w:val="clear" w:color="auto" w:fill="auto"/>
        </w:rPr>
        <w:t>2020</w:t>
      </w:r>
      <w:r>
        <w:rPr>
          <w:rFonts w:hint="eastAsia" w:ascii="Times" w:hAnsi="Times" w:cs="Times"/>
          <w:color w:val="auto"/>
          <w:kern w:val="0"/>
          <w:sz w:val="28"/>
          <w:szCs w:val="28"/>
          <w:highlight w:val="none"/>
          <w:shd w:val="clear" w:color="auto" w:fill="auto"/>
        </w:rPr>
        <w:t>年</w:t>
      </w:r>
      <w:r>
        <w:rPr>
          <w:rFonts w:ascii="Times" w:hAnsi="Times" w:cs="Times"/>
          <w:color w:val="auto"/>
          <w:kern w:val="0"/>
          <w:sz w:val="28"/>
          <w:szCs w:val="28"/>
          <w:highlight w:val="none"/>
          <w:shd w:val="clear" w:color="auto" w:fill="auto"/>
        </w:rPr>
        <w:t>08</w:t>
      </w:r>
      <w:r>
        <w:rPr>
          <w:rFonts w:hint="eastAsia" w:ascii="Times" w:hAnsi="Times" w:cs="Times"/>
          <w:color w:val="auto"/>
          <w:kern w:val="0"/>
          <w:sz w:val="28"/>
          <w:szCs w:val="28"/>
          <w:highlight w:val="none"/>
          <w:shd w:val="clear" w:color="auto" w:fill="auto"/>
        </w:rPr>
        <w:t>月</w:t>
      </w:r>
      <w:r>
        <w:rPr>
          <w:rFonts w:hint="eastAsia" w:ascii="Times" w:hAnsi="Times" w:cs="Times"/>
          <w:color w:val="auto"/>
          <w:kern w:val="0"/>
          <w:sz w:val="28"/>
          <w:szCs w:val="28"/>
          <w:highlight w:val="none"/>
          <w:shd w:val="clear" w:color="auto" w:fill="auto"/>
          <w:lang w:val="en-US" w:eastAsia="zh-CN"/>
        </w:rPr>
        <w:t>18</w:t>
      </w:r>
      <w:r>
        <w:rPr>
          <w:rFonts w:hint="eastAsia" w:ascii="Times" w:hAnsi="Times" w:cs="Times"/>
          <w:color w:val="auto"/>
          <w:kern w:val="0"/>
          <w:sz w:val="28"/>
          <w:szCs w:val="28"/>
          <w:highlight w:val="none"/>
          <w:shd w:val="clear" w:color="auto" w:fill="auto"/>
        </w:rPr>
        <w:t>日在上饶卫校校园网</w:t>
      </w:r>
      <w:r>
        <w:rPr>
          <w:rFonts w:hint="eastAsia" w:ascii="Times" w:hAnsi="Times" w:cs="Times"/>
          <w:color w:val="auto"/>
          <w:kern w:val="0"/>
          <w:sz w:val="28"/>
          <w:szCs w:val="28"/>
          <w:highlight w:val="none"/>
          <w:shd w:val="clear" w:color="auto" w:fill="auto"/>
          <w:lang w:eastAsia="zh-CN"/>
        </w:rPr>
        <w:t>、中国政府采购网上进行</w:t>
      </w:r>
      <w:r>
        <w:rPr>
          <w:rFonts w:hint="eastAsia" w:ascii="Times" w:hAnsi="Times" w:cs="Times"/>
          <w:color w:val="auto"/>
          <w:kern w:val="0"/>
          <w:sz w:val="28"/>
          <w:szCs w:val="28"/>
          <w:highlight w:val="none"/>
          <w:shd w:val="clear" w:color="auto" w:fill="auto"/>
        </w:rPr>
        <w:t>公</w:t>
      </w:r>
      <w:r>
        <w:rPr>
          <w:rFonts w:hint="eastAsia" w:ascii="Times" w:hAnsi="Times" w:cs="Times"/>
          <w:color w:val="auto"/>
          <w:kern w:val="0"/>
          <w:sz w:val="28"/>
          <w:szCs w:val="28"/>
          <w:highlight w:val="none"/>
          <w:shd w:val="clear" w:color="auto" w:fill="auto"/>
          <w:lang w:eastAsia="zh-CN"/>
        </w:rPr>
        <w:t>告</w:t>
      </w:r>
      <w:r>
        <w:rPr>
          <w:rFonts w:hint="eastAsia" w:ascii="Times" w:hAnsi="Times" w:cs="Times"/>
          <w:color w:val="auto"/>
          <w:kern w:val="0"/>
          <w:sz w:val="28"/>
          <w:szCs w:val="28"/>
          <w:highlight w:val="none"/>
          <w:shd w:val="clear" w:color="auto" w:fill="auto"/>
        </w:rPr>
        <w:t>。</w:t>
      </w:r>
    </w:p>
    <w:p>
      <w:pPr>
        <w:keepNext w:val="0"/>
        <w:keepLines w:val="0"/>
        <w:pageBreakBefore w:val="0"/>
        <w:widowControl/>
        <w:shd w:val="clear" w:color="auto" w:fill="auto"/>
        <w:kinsoku/>
        <w:wordWrap/>
        <w:overflowPunct/>
        <w:topLinePunct w:val="0"/>
        <w:autoSpaceDE/>
        <w:autoSpaceDN/>
        <w:bidi w:val="0"/>
        <w:adjustRightInd/>
        <w:snapToGrid/>
        <w:spacing w:line="540" w:lineRule="exact"/>
        <w:ind w:firstLine="480"/>
        <w:jc w:val="left"/>
        <w:textAlignment w:val="auto"/>
        <w:rPr>
          <w:rFonts w:ascii="Times" w:hAnsi="Times" w:cs="Times"/>
          <w:color w:val="auto"/>
          <w:kern w:val="0"/>
          <w:sz w:val="28"/>
          <w:szCs w:val="28"/>
          <w:highlight w:val="none"/>
          <w:shd w:val="clear" w:color="auto" w:fill="auto"/>
        </w:rPr>
      </w:pPr>
      <w:r>
        <w:rPr>
          <w:rFonts w:ascii="Times" w:hAnsi="Times" w:cs="Times"/>
          <w:color w:val="auto"/>
          <w:kern w:val="0"/>
          <w:sz w:val="28"/>
          <w:szCs w:val="28"/>
          <w:highlight w:val="none"/>
          <w:shd w:val="clear" w:color="auto" w:fill="auto"/>
        </w:rPr>
        <w:t>2.</w:t>
      </w:r>
      <w:r>
        <w:rPr>
          <w:rFonts w:hint="eastAsia" w:ascii="Times" w:hAnsi="Times" w:cs="Times"/>
          <w:color w:val="auto"/>
          <w:kern w:val="0"/>
          <w:sz w:val="28"/>
          <w:szCs w:val="28"/>
          <w:highlight w:val="none"/>
          <w:shd w:val="clear" w:color="auto" w:fill="auto"/>
        </w:rPr>
        <w:t>开标时须提交密封好的投标报价函（投标报价指缴纳给招标人的管理费用，按年报价；</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第一超市投标底价为：评估价</w:t>
      </w:r>
      <w:r>
        <w:rPr>
          <w:rFonts w:ascii="Times" w:hAnsi="Times" w:cs="Times"/>
          <w:color w:val="auto"/>
          <w:kern w:val="0"/>
          <w:sz w:val="28"/>
          <w:szCs w:val="28"/>
          <w:highlight w:val="none"/>
          <w:shd w:val="clear" w:color="auto" w:fill="auto"/>
        </w:rPr>
        <w:t>54---59.4</w:t>
      </w:r>
      <w:r>
        <w:rPr>
          <w:rFonts w:hint="eastAsia" w:ascii="Times" w:hAnsi="Times" w:cs="Times"/>
          <w:color w:val="auto"/>
          <w:kern w:val="0"/>
          <w:sz w:val="28"/>
          <w:szCs w:val="28"/>
          <w:highlight w:val="none"/>
          <w:shd w:val="clear" w:color="auto" w:fill="auto"/>
        </w:rPr>
        <w:t>万元</w:t>
      </w:r>
      <w:r>
        <w:rPr>
          <w:rFonts w:ascii="Times" w:hAnsi="Times" w:cs="Times"/>
          <w:color w:val="auto"/>
          <w:kern w:val="0"/>
          <w:sz w:val="28"/>
          <w:szCs w:val="28"/>
          <w:highlight w:val="none"/>
          <w:shd w:val="clear" w:color="auto" w:fill="auto"/>
        </w:rPr>
        <w:t>/</w:t>
      </w:r>
      <w:r>
        <w:rPr>
          <w:rFonts w:hint="eastAsia" w:ascii="Times" w:hAnsi="Times" w:cs="Times"/>
          <w:color w:val="auto"/>
          <w:kern w:val="0"/>
          <w:sz w:val="28"/>
          <w:szCs w:val="28"/>
          <w:highlight w:val="none"/>
          <w:shd w:val="clear" w:color="auto" w:fill="auto"/>
        </w:rPr>
        <w:t>年；（即</w:t>
      </w:r>
      <w:r>
        <w:rPr>
          <w:rFonts w:ascii="Times" w:hAnsi="Times" w:cs="Times"/>
          <w:color w:val="auto"/>
          <w:kern w:val="0"/>
          <w:sz w:val="28"/>
          <w:szCs w:val="28"/>
          <w:highlight w:val="none"/>
          <w:shd w:val="clear" w:color="auto" w:fill="auto"/>
        </w:rPr>
        <w:t>60*</w:t>
      </w:r>
      <w:r>
        <w:rPr>
          <w:rFonts w:hint="eastAsia" w:ascii="Times" w:hAnsi="Times" w:cs="Times"/>
          <w:color w:val="auto"/>
          <w:kern w:val="0"/>
          <w:sz w:val="28"/>
          <w:szCs w:val="28"/>
          <w:highlight w:val="none"/>
          <w:shd w:val="clear" w:color="auto" w:fill="auto"/>
        </w:rPr>
        <w:t>（</w:t>
      </w:r>
      <w:r>
        <w:rPr>
          <w:rFonts w:ascii="Times" w:hAnsi="Times" w:cs="Times"/>
          <w:color w:val="auto"/>
          <w:kern w:val="0"/>
          <w:sz w:val="28"/>
          <w:szCs w:val="28"/>
          <w:highlight w:val="none"/>
          <w:shd w:val="clear" w:color="auto" w:fill="auto"/>
        </w:rPr>
        <w:t>0.9-0.99</w:t>
      </w:r>
      <w:r>
        <w:rPr>
          <w:rFonts w:hint="eastAsia" w:ascii="Times" w:hAnsi="Times" w:cs="Times"/>
          <w:color w:val="auto"/>
          <w:kern w:val="0"/>
          <w:sz w:val="28"/>
          <w:szCs w:val="28"/>
          <w:highlight w:val="none"/>
          <w:shd w:val="clear" w:color="auto" w:fill="auto"/>
        </w:rPr>
        <w:t>）万元范围内，在此范围之外报价为效报价）。</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第二超市投标底价为评估价</w:t>
      </w:r>
      <w:r>
        <w:rPr>
          <w:rFonts w:ascii="Times" w:hAnsi="Times" w:cs="Times"/>
          <w:color w:val="auto"/>
          <w:kern w:val="0"/>
          <w:sz w:val="28"/>
          <w:szCs w:val="28"/>
          <w:highlight w:val="none"/>
          <w:shd w:val="clear" w:color="auto" w:fill="auto"/>
        </w:rPr>
        <w:t>53.1---58.41</w:t>
      </w:r>
      <w:r>
        <w:rPr>
          <w:rFonts w:hint="eastAsia" w:ascii="Times" w:hAnsi="Times" w:cs="Times"/>
          <w:color w:val="auto"/>
          <w:kern w:val="0"/>
          <w:sz w:val="28"/>
          <w:szCs w:val="28"/>
          <w:highlight w:val="none"/>
          <w:shd w:val="clear" w:color="auto" w:fill="auto"/>
        </w:rPr>
        <w:t>万元</w:t>
      </w:r>
      <w:r>
        <w:rPr>
          <w:rFonts w:ascii="Times" w:hAnsi="Times" w:cs="Times"/>
          <w:color w:val="auto"/>
          <w:kern w:val="0"/>
          <w:sz w:val="28"/>
          <w:szCs w:val="28"/>
          <w:highlight w:val="none"/>
          <w:shd w:val="clear" w:color="auto" w:fill="auto"/>
        </w:rPr>
        <w:t>/</w:t>
      </w:r>
      <w:r>
        <w:rPr>
          <w:rFonts w:hint="eastAsia" w:ascii="Times" w:hAnsi="Times" w:cs="Times"/>
          <w:color w:val="auto"/>
          <w:kern w:val="0"/>
          <w:sz w:val="28"/>
          <w:szCs w:val="28"/>
          <w:highlight w:val="none"/>
          <w:shd w:val="clear" w:color="auto" w:fill="auto"/>
        </w:rPr>
        <w:t>年；（即</w:t>
      </w:r>
      <w:r>
        <w:rPr>
          <w:rFonts w:ascii="Times" w:hAnsi="Times" w:cs="Times"/>
          <w:color w:val="auto"/>
          <w:kern w:val="0"/>
          <w:sz w:val="28"/>
          <w:szCs w:val="28"/>
          <w:highlight w:val="none"/>
          <w:shd w:val="clear" w:color="auto" w:fill="auto"/>
        </w:rPr>
        <w:t>59*</w:t>
      </w:r>
      <w:r>
        <w:rPr>
          <w:rFonts w:hint="eastAsia" w:ascii="Times" w:hAnsi="Times" w:cs="Times"/>
          <w:color w:val="auto"/>
          <w:kern w:val="0"/>
          <w:sz w:val="28"/>
          <w:szCs w:val="28"/>
          <w:highlight w:val="none"/>
          <w:shd w:val="clear" w:color="auto" w:fill="auto"/>
        </w:rPr>
        <w:t>（</w:t>
      </w:r>
      <w:r>
        <w:rPr>
          <w:rFonts w:ascii="Times" w:hAnsi="Times" w:cs="Times"/>
          <w:color w:val="auto"/>
          <w:kern w:val="0"/>
          <w:sz w:val="28"/>
          <w:szCs w:val="28"/>
          <w:highlight w:val="none"/>
          <w:shd w:val="clear" w:color="auto" w:fill="auto"/>
        </w:rPr>
        <w:t>0.9-0.99</w:t>
      </w:r>
      <w:r>
        <w:rPr>
          <w:rFonts w:hint="eastAsia" w:ascii="Times" w:hAnsi="Times" w:cs="Times"/>
          <w:color w:val="auto"/>
          <w:kern w:val="0"/>
          <w:sz w:val="28"/>
          <w:szCs w:val="28"/>
          <w:highlight w:val="none"/>
          <w:shd w:val="clear" w:color="auto" w:fill="auto"/>
        </w:rPr>
        <w:t>）万元范围内，在此范围之外报价为效报价）。</w:t>
      </w:r>
    </w:p>
    <w:p>
      <w:pPr>
        <w:keepNext w:val="0"/>
        <w:keepLines w:val="0"/>
        <w:pageBreakBefore w:val="0"/>
        <w:widowControl/>
        <w:shd w:val="clear" w:color="auto" w:fill="auto"/>
        <w:kinsoku/>
        <w:wordWrap/>
        <w:overflowPunct/>
        <w:topLinePunct w:val="0"/>
        <w:autoSpaceDE/>
        <w:autoSpaceDN/>
        <w:bidi w:val="0"/>
        <w:adjustRightInd/>
        <w:snapToGrid/>
        <w:spacing w:line="540" w:lineRule="exact"/>
        <w:ind w:firstLine="560" w:firstLineChars="200"/>
        <w:jc w:val="left"/>
        <w:textAlignment w:val="auto"/>
        <w:rPr>
          <w:rFonts w:ascii="Times" w:hAnsi="Times" w:cs="Times"/>
          <w:color w:val="auto"/>
          <w:kern w:val="0"/>
          <w:sz w:val="28"/>
          <w:szCs w:val="28"/>
          <w:highlight w:val="none"/>
          <w:shd w:val="clear" w:color="auto" w:fill="auto"/>
        </w:rPr>
      </w:pPr>
      <w:r>
        <w:rPr>
          <w:rFonts w:ascii="Times" w:hAnsi="Times" w:cs="Times"/>
          <w:color w:val="auto"/>
          <w:kern w:val="0"/>
          <w:sz w:val="28"/>
          <w:szCs w:val="28"/>
          <w:highlight w:val="none"/>
          <w:shd w:val="clear" w:color="auto" w:fill="auto"/>
        </w:rPr>
        <w:t>2.</w:t>
      </w:r>
      <w:r>
        <w:rPr>
          <w:rFonts w:hint="eastAsia" w:ascii="Times" w:hAnsi="Times" w:cs="Times"/>
          <w:color w:val="auto"/>
          <w:kern w:val="0"/>
          <w:sz w:val="28"/>
          <w:szCs w:val="28"/>
          <w:highlight w:val="none"/>
          <w:shd w:val="clear" w:color="auto" w:fill="auto"/>
        </w:rPr>
        <w:t>开标顺序：投标单位可以同时参加上述两个超市经营权的招标，但同一家投标单位只能中一个超市的经营权，本项目开标时，</w:t>
      </w:r>
      <w:r>
        <w:rPr>
          <w:rFonts w:hint="default" w:ascii="Times" w:hAnsi="Times" w:cs="Times"/>
          <w:kern w:val="0"/>
          <w:sz w:val="28"/>
          <w:szCs w:val="28"/>
          <w:highlight w:val="none"/>
          <w:shd w:val="clear" w:color="FFFFFF" w:fill="FFFFFF"/>
        </w:rPr>
        <w:t>首先第一超市公开开标，第一超市公开开标工作全部完成后视情况再进行第二超市的公开开标</w:t>
      </w:r>
      <w:r>
        <w:rPr>
          <w:rFonts w:hint="eastAsia" w:ascii="Times" w:hAnsi="Times" w:cs="Times"/>
          <w:kern w:val="0"/>
          <w:sz w:val="28"/>
          <w:szCs w:val="28"/>
          <w:highlight w:val="none"/>
          <w:shd w:val="clear" w:color="FFFFFF" w:fill="FFFFFF"/>
          <w:lang w:eastAsia="zh-CN"/>
        </w:rPr>
        <w:t>，</w:t>
      </w:r>
      <w:r>
        <w:rPr>
          <w:rFonts w:hint="eastAsia" w:ascii="Times" w:hAnsi="Times" w:cs="Times"/>
          <w:color w:val="auto"/>
          <w:kern w:val="0"/>
          <w:sz w:val="28"/>
          <w:szCs w:val="28"/>
          <w:highlight w:val="none"/>
          <w:shd w:val="clear" w:color="auto" w:fill="auto"/>
        </w:rPr>
        <w:t>中得一个</w:t>
      </w:r>
      <w:r>
        <w:rPr>
          <w:rFonts w:hint="eastAsia" w:ascii="Times" w:hAnsi="Times" w:cs="Times"/>
          <w:color w:val="auto"/>
          <w:kern w:val="0"/>
          <w:sz w:val="28"/>
          <w:szCs w:val="28"/>
          <w:highlight w:val="none"/>
          <w:shd w:val="clear" w:color="auto" w:fill="auto"/>
          <w:lang w:eastAsia="zh-CN"/>
        </w:rPr>
        <w:t>超市经营权</w:t>
      </w:r>
      <w:r>
        <w:rPr>
          <w:rFonts w:hint="eastAsia" w:ascii="Times" w:hAnsi="Times" w:cs="Times"/>
          <w:color w:val="auto"/>
          <w:kern w:val="0"/>
          <w:sz w:val="28"/>
          <w:szCs w:val="28"/>
          <w:highlight w:val="none"/>
          <w:shd w:val="clear" w:color="auto" w:fill="auto"/>
        </w:rPr>
        <w:t>必须自动退出另一个超市经营权的竞标。</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3.</w:t>
      </w:r>
      <w:r>
        <w:rPr>
          <w:rFonts w:hint="eastAsia" w:ascii="Times" w:hAnsi="Times" w:cs="Times"/>
          <w:color w:val="auto"/>
          <w:kern w:val="0"/>
          <w:sz w:val="28"/>
          <w:szCs w:val="28"/>
          <w:highlight w:val="none"/>
          <w:shd w:val="clear" w:color="auto" w:fill="auto"/>
        </w:rPr>
        <w:t>开标日期及地点：</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2020</w:t>
      </w:r>
      <w:r>
        <w:rPr>
          <w:rFonts w:hint="eastAsia" w:ascii="Times" w:hAnsi="Times" w:cs="Times"/>
          <w:color w:val="auto"/>
          <w:kern w:val="0"/>
          <w:sz w:val="28"/>
          <w:szCs w:val="28"/>
          <w:highlight w:val="none"/>
          <w:shd w:val="clear" w:color="auto" w:fill="auto"/>
        </w:rPr>
        <w:t>年</w:t>
      </w:r>
      <w:r>
        <w:rPr>
          <w:rFonts w:hint="eastAsia" w:ascii="Times" w:hAnsi="Times" w:cs="Times"/>
          <w:color w:val="auto"/>
          <w:kern w:val="0"/>
          <w:sz w:val="28"/>
          <w:szCs w:val="28"/>
          <w:highlight w:val="none"/>
          <w:shd w:val="clear" w:color="auto" w:fill="auto"/>
          <w:lang w:val="en-US" w:eastAsia="zh-CN"/>
        </w:rPr>
        <w:t>08</w:t>
      </w:r>
      <w:r>
        <w:rPr>
          <w:rFonts w:hint="eastAsia" w:ascii="Times" w:hAnsi="Times" w:cs="Times"/>
          <w:color w:val="auto"/>
          <w:kern w:val="0"/>
          <w:sz w:val="28"/>
          <w:szCs w:val="28"/>
          <w:highlight w:val="none"/>
          <w:shd w:val="clear" w:color="auto" w:fill="auto"/>
        </w:rPr>
        <w:t>月</w:t>
      </w:r>
      <w:r>
        <w:rPr>
          <w:rFonts w:hint="eastAsia" w:ascii="Times" w:hAnsi="Times" w:cs="Times"/>
          <w:color w:val="auto"/>
          <w:kern w:val="0"/>
          <w:sz w:val="28"/>
          <w:szCs w:val="28"/>
          <w:highlight w:val="none"/>
          <w:shd w:val="clear" w:color="auto" w:fill="auto"/>
          <w:lang w:val="en-US" w:eastAsia="zh-CN"/>
        </w:rPr>
        <w:t>2</w:t>
      </w:r>
      <w:r>
        <w:rPr>
          <w:rFonts w:hint="default" w:ascii="Times" w:hAnsi="Times" w:cs="Times"/>
          <w:color w:val="auto"/>
          <w:kern w:val="0"/>
          <w:sz w:val="28"/>
          <w:szCs w:val="28"/>
          <w:highlight w:val="none"/>
          <w:shd w:val="clear" w:color="auto" w:fill="auto"/>
          <w:lang w:val="en-US" w:eastAsia="zh-CN"/>
        </w:rPr>
        <w:t>6</w:t>
      </w:r>
      <w:r>
        <w:rPr>
          <w:rFonts w:hint="eastAsia" w:ascii="Times" w:hAnsi="Times" w:cs="Times"/>
          <w:color w:val="auto"/>
          <w:kern w:val="0"/>
          <w:sz w:val="28"/>
          <w:szCs w:val="28"/>
          <w:highlight w:val="none"/>
          <w:shd w:val="clear" w:color="auto" w:fill="auto"/>
        </w:rPr>
        <w:t>日</w:t>
      </w:r>
      <w:r>
        <w:rPr>
          <w:rFonts w:hint="eastAsia" w:ascii="Times" w:hAnsi="Times" w:cs="Times"/>
          <w:color w:val="auto"/>
          <w:kern w:val="0"/>
          <w:sz w:val="28"/>
          <w:szCs w:val="28"/>
          <w:highlight w:val="none"/>
          <w:shd w:val="clear" w:color="auto" w:fill="auto"/>
          <w:lang w:val="en-US" w:eastAsia="zh-CN"/>
        </w:rPr>
        <w:t>14:30上饶卫生学校会议室</w:t>
      </w:r>
      <w:r>
        <w:rPr>
          <w:rFonts w:hint="eastAsia" w:ascii="Times" w:hAnsi="Times" w:cs="Times"/>
          <w:color w:val="auto"/>
          <w:kern w:val="0"/>
          <w:sz w:val="28"/>
          <w:szCs w:val="28"/>
          <w:highlight w:val="none"/>
          <w:shd w:val="clear" w:color="auto" w:fill="auto"/>
        </w:rPr>
        <w:t>，</w:t>
      </w:r>
      <w:r>
        <w:rPr>
          <w:rFonts w:hint="eastAsia" w:ascii="Times" w:hAnsi="Times" w:cs="Times"/>
          <w:color w:val="auto"/>
          <w:kern w:val="0"/>
          <w:sz w:val="28"/>
          <w:szCs w:val="28"/>
          <w:highlight w:val="none"/>
          <w:shd w:val="clear" w:color="auto" w:fill="auto"/>
          <w:lang w:eastAsia="zh-CN"/>
        </w:rPr>
        <w:t>由招标代理在招标单位及招标单位</w:t>
      </w:r>
      <w:r>
        <w:rPr>
          <w:rFonts w:hint="eastAsia" w:ascii="Times" w:hAnsi="Times" w:cs="Times"/>
          <w:color w:val="auto"/>
          <w:kern w:val="0"/>
          <w:sz w:val="28"/>
          <w:szCs w:val="28"/>
          <w:highlight w:val="none"/>
          <w:shd w:val="clear" w:color="auto" w:fill="auto"/>
        </w:rPr>
        <w:t>纪委监督下</w:t>
      </w:r>
      <w:r>
        <w:rPr>
          <w:rFonts w:hint="eastAsia" w:ascii="Times" w:hAnsi="Times" w:cs="Times"/>
          <w:color w:val="auto"/>
          <w:kern w:val="0"/>
          <w:sz w:val="28"/>
          <w:szCs w:val="28"/>
          <w:highlight w:val="none"/>
          <w:shd w:val="clear" w:color="auto" w:fill="auto"/>
          <w:lang w:eastAsia="zh-CN"/>
        </w:rPr>
        <w:t>进行</w:t>
      </w:r>
      <w:r>
        <w:rPr>
          <w:rFonts w:hint="eastAsia" w:ascii="Times" w:hAnsi="Times" w:cs="Times"/>
          <w:color w:val="auto"/>
          <w:kern w:val="0"/>
          <w:sz w:val="28"/>
          <w:szCs w:val="28"/>
          <w:highlight w:val="none"/>
          <w:shd w:val="clear" w:color="auto" w:fill="auto"/>
        </w:rPr>
        <w:t>公开</w:t>
      </w:r>
      <w:r>
        <w:rPr>
          <w:rFonts w:hint="eastAsia" w:ascii="Times" w:hAnsi="Times" w:cs="Times"/>
          <w:color w:val="auto"/>
          <w:kern w:val="0"/>
          <w:sz w:val="28"/>
          <w:szCs w:val="28"/>
          <w:highlight w:val="none"/>
          <w:shd w:val="clear" w:color="auto" w:fill="auto"/>
          <w:lang w:eastAsia="zh-CN"/>
        </w:rPr>
        <w:t>招</w:t>
      </w:r>
      <w:r>
        <w:rPr>
          <w:rFonts w:hint="eastAsia" w:ascii="Times" w:hAnsi="Times" w:cs="Times"/>
          <w:color w:val="auto"/>
          <w:kern w:val="0"/>
          <w:sz w:val="28"/>
          <w:szCs w:val="28"/>
          <w:highlight w:val="none"/>
          <w:shd w:val="clear" w:color="auto" w:fill="auto"/>
        </w:rPr>
        <w:t>标</w:t>
      </w:r>
      <w:r>
        <w:rPr>
          <w:rFonts w:hint="eastAsia" w:ascii="Times" w:hAnsi="Times" w:cs="Times"/>
          <w:color w:val="auto"/>
          <w:kern w:val="0"/>
          <w:sz w:val="28"/>
          <w:szCs w:val="28"/>
          <w:highlight w:val="none"/>
          <w:shd w:val="clear" w:color="auto" w:fill="auto"/>
          <w:lang w:eastAsia="zh-CN"/>
        </w:rPr>
        <w:t>活动</w:t>
      </w:r>
      <w:r>
        <w:rPr>
          <w:rFonts w:hint="eastAsia" w:ascii="Times" w:hAnsi="Times" w:cs="Times"/>
          <w:color w:val="auto"/>
          <w:kern w:val="0"/>
          <w:sz w:val="28"/>
          <w:szCs w:val="28"/>
          <w:highlight w:val="none"/>
          <w:shd w:val="clear" w:color="auto" w:fill="auto"/>
        </w:rPr>
        <w:t>；</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4.</w:t>
      </w:r>
      <w:r>
        <w:rPr>
          <w:rFonts w:hint="eastAsia" w:ascii="Times" w:hAnsi="Times" w:cs="Times"/>
          <w:color w:val="auto"/>
          <w:kern w:val="0"/>
          <w:sz w:val="28"/>
          <w:szCs w:val="28"/>
          <w:highlight w:val="none"/>
          <w:shd w:val="clear" w:color="auto" w:fill="auto"/>
        </w:rPr>
        <w:t>投标人必须于</w:t>
      </w:r>
      <w:r>
        <w:rPr>
          <w:rFonts w:ascii="Times" w:hAnsi="Times" w:cs="Times"/>
          <w:color w:val="auto"/>
          <w:kern w:val="0"/>
          <w:sz w:val="28"/>
          <w:szCs w:val="28"/>
          <w:highlight w:val="none"/>
          <w:shd w:val="clear" w:color="auto" w:fill="auto"/>
        </w:rPr>
        <w:t>2020</w:t>
      </w:r>
      <w:r>
        <w:rPr>
          <w:rFonts w:hint="eastAsia" w:ascii="Times" w:hAnsi="Times" w:cs="Times"/>
          <w:color w:val="auto"/>
          <w:kern w:val="0"/>
          <w:sz w:val="28"/>
          <w:szCs w:val="28"/>
          <w:highlight w:val="none"/>
          <w:shd w:val="clear" w:color="auto" w:fill="auto"/>
        </w:rPr>
        <w:t>年</w:t>
      </w:r>
      <w:r>
        <w:rPr>
          <w:rFonts w:hint="eastAsia" w:ascii="Times" w:hAnsi="Times" w:cs="Times"/>
          <w:color w:val="auto"/>
          <w:kern w:val="0"/>
          <w:sz w:val="28"/>
          <w:szCs w:val="28"/>
          <w:highlight w:val="none"/>
          <w:shd w:val="clear" w:color="auto" w:fill="auto"/>
          <w:lang w:val="en-US" w:eastAsia="zh-CN"/>
        </w:rPr>
        <w:t>08</w:t>
      </w:r>
      <w:r>
        <w:rPr>
          <w:rFonts w:hint="eastAsia" w:ascii="Times" w:hAnsi="Times" w:cs="Times"/>
          <w:color w:val="auto"/>
          <w:kern w:val="0"/>
          <w:sz w:val="28"/>
          <w:szCs w:val="28"/>
          <w:highlight w:val="none"/>
          <w:shd w:val="clear" w:color="auto" w:fill="auto"/>
        </w:rPr>
        <w:t>月</w:t>
      </w:r>
      <w:r>
        <w:rPr>
          <w:rFonts w:hint="eastAsia" w:ascii="Times" w:hAnsi="Times" w:cs="Times"/>
          <w:color w:val="auto"/>
          <w:kern w:val="0"/>
          <w:sz w:val="28"/>
          <w:szCs w:val="28"/>
          <w:highlight w:val="none"/>
          <w:shd w:val="clear" w:color="auto" w:fill="auto"/>
          <w:lang w:val="en-US" w:eastAsia="zh-CN"/>
        </w:rPr>
        <w:t>2</w:t>
      </w:r>
      <w:r>
        <w:rPr>
          <w:rFonts w:hint="default" w:ascii="Times" w:hAnsi="Times" w:cs="Times"/>
          <w:color w:val="auto"/>
          <w:kern w:val="0"/>
          <w:sz w:val="28"/>
          <w:szCs w:val="28"/>
          <w:highlight w:val="none"/>
          <w:shd w:val="clear" w:color="auto" w:fill="auto"/>
          <w:lang w:val="en-US" w:eastAsia="zh-CN"/>
        </w:rPr>
        <w:t>6</w:t>
      </w:r>
      <w:r>
        <w:rPr>
          <w:rFonts w:hint="eastAsia" w:ascii="Times" w:hAnsi="Times" w:cs="Times"/>
          <w:color w:val="auto"/>
          <w:kern w:val="0"/>
          <w:sz w:val="28"/>
          <w:szCs w:val="28"/>
          <w:highlight w:val="none"/>
          <w:shd w:val="clear" w:color="auto" w:fill="auto"/>
        </w:rPr>
        <w:t>日</w:t>
      </w:r>
      <w:r>
        <w:rPr>
          <w:rFonts w:hint="eastAsia" w:ascii="Times" w:hAnsi="Times" w:cs="Times"/>
          <w:color w:val="auto"/>
          <w:kern w:val="0"/>
          <w:sz w:val="28"/>
          <w:szCs w:val="28"/>
          <w:highlight w:val="none"/>
          <w:shd w:val="clear" w:color="auto" w:fill="auto"/>
          <w:lang w:val="en-US" w:eastAsia="zh-CN"/>
        </w:rPr>
        <w:t>14:30</w:t>
      </w:r>
      <w:r>
        <w:rPr>
          <w:rFonts w:hint="eastAsia" w:ascii="Times" w:hAnsi="Times" w:cs="Times"/>
          <w:color w:val="auto"/>
          <w:kern w:val="0"/>
          <w:sz w:val="28"/>
          <w:szCs w:val="28"/>
          <w:highlight w:val="none"/>
          <w:shd w:val="clear" w:color="auto" w:fill="auto"/>
        </w:rPr>
        <w:t>前将投标函密封上交给开标现场工作人员，未按时上交投标函、投标函未密封、投标函未签字和加盖公章或指模、投标函内有涂改导致无法辨认等均视为无效投标。</w:t>
      </w:r>
      <w:r>
        <w:rPr>
          <w:rFonts w:hint="eastAsia" w:ascii="Times" w:hAnsi="Times" w:cs="Times"/>
          <w:color w:val="auto"/>
          <w:kern w:val="0"/>
          <w:sz w:val="28"/>
          <w:szCs w:val="28"/>
          <w:highlight w:val="none"/>
          <w:shd w:val="clear" w:color="auto" w:fill="auto"/>
          <w:lang w:eastAsia="zh-CN"/>
        </w:rPr>
        <w:t>若每家超市的有效报价投标人不足</w:t>
      </w:r>
      <w:r>
        <w:rPr>
          <w:rFonts w:hint="default" w:ascii="Times" w:hAnsi="Times" w:cs="Times"/>
          <w:color w:val="auto"/>
          <w:kern w:val="0"/>
          <w:sz w:val="28"/>
          <w:szCs w:val="28"/>
          <w:highlight w:val="none"/>
          <w:shd w:val="clear" w:color="auto" w:fill="auto"/>
          <w:lang w:val="en-US" w:eastAsia="zh-CN"/>
        </w:rPr>
        <w:t>1</w:t>
      </w:r>
      <w:r>
        <w:rPr>
          <w:rFonts w:hint="eastAsia" w:ascii="Times" w:hAnsi="Times" w:cs="Times"/>
          <w:color w:val="auto"/>
          <w:kern w:val="0"/>
          <w:sz w:val="28"/>
          <w:szCs w:val="28"/>
          <w:highlight w:val="none"/>
          <w:shd w:val="clear" w:color="auto" w:fill="auto"/>
          <w:lang w:val="en-US" w:eastAsia="zh-CN"/>
        </w:rPr>
        <w:t>家时，本次招标失败。</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5.</w:t>
      </w:r>
      <w:r>
        <w:rPr>
          <w:rFonts w:hint="eastAsia" w:ascii="Times" w:hAnsi="Times" w:cs="Times"/>
          <w:color w:val="auto"/>
          <w:kern w:val="0"/>
          <w:sz w:val="28"/>
          <w:szCs w:val="28"/>
          <w:highlight w:val="none"/>
          <w:shd w:val="clear" w:color="auto" w:fill="auto"/>
        </w:rPr>
        <w:t>用</w:t>
      </w:r>
      <w:r>
        <w:rPr>
          <w:rFonts w:ascii="Times" w:hAnsi="Times" w:cs="Times"/>
          <w:color w:val="auto"/>
          <w:kern w:val="0"/>
          <w:sz w:val="28"/>
          <w:szCs w:val="28"/>
          <w:highlight w:val="none"/>
          <w:shd w:val="clear" w:color="auto" w:fill="auto"/>
        </w:rPr>
        <w:t>“</w:t>
      </w:r>
      <w:r>
        <w:rPr>
          <w:rFonts w:hint="eastAsia" w:ascii="Times" w:hAnsi="Times" w:cs="Times"/>
          <w:color w:val="auto"/>
          <w:kern w:val="0"/>
          <w:sz w:val="28"/>
          <w:szCs w:val="28"/>
          <w:highlight w:val="none"/>
          <w:shd w:val="clear" w:color="auto" w:fill="auto"/>
        </w:rPr>
        <w:t>合理价随机确定中标人法</w:t>
      </w:r>
      <w:r>
        <w:rPr>
          <w:rFonts w:ascii="Times" w:hAnsi="Times" w:cs="Times"/>
          <w:color w:val="auto"/>
          <w:kern w:val="0"/>
          <w:sz w:val="28"/>
          <w:szCs w:val="28"/>
          <w:highlight w:val="none"/>
          <w:shd w:val="clear" w:color="auto" w:fill="auto"/>
        </w:rPr>
        <w:t>”</w:t>
      </w:r>
      <w:r>
        <w:rPr>
          <w:rFonts w:hint="eastAsia" w:ascii="Times" w:hAnsi="Times" w:cs="Times"/>
          <w:color w:val="auto"/>
          <w:kern w:val="0"/>
          <w:sz w:val="28"/>
          <w:szCs w:val="28"/>
          <w:highlight w:val="none"/>
          <w:shd w:val="clear" w:color="auto" w:fill="auto"/>
        </w:rPr>
        <w:t>（简称</w:t>
      </w:r>
      <w:r>
        <w:rPr>
          <w:rFonts w:ascii="Times" w:hAnsi="Times" w:cs="Times"/>
          <w:color w:val="auto"/>
          <w:kern w:val="0"/>
          <w:sz w:val="28"/>
          <w:szCs w:val="28"/>
          <w:highlight w:val="none"/>
          <w:shd w:val="clear" w:color="auto" w:fill="auto"/>
        </w:rPr>
        <w:t>“</w:t>
      </w:r>
      <w:r>
        <w:rPr>
          <w:rFonts w:hint="eastAsia" w:ascii="Times" w:hAnsi="Times" w:cs="Times"/>
          <w:color w:val="auto"/>
          <w:kern w:val="0"/>
          <w:sz w:val="28"/>
          <w:szCs w:val="28"/>
          <w:highlight w:val="none"/>
          <w:shd w:val="clear" w:color="auto" w:fill="auto"/>
        </w:rPr>
        <w:t>抽签法</w:t>
      </w:r>
      <w:r>
        <w:rPr>
          <w:rFonts w:ascii="Times" w:hAnsi="Times" w:cs="Times"/>
          <w:color w:val="auto"/>
          <w:kern w:val="0"/>
          <w:sz w:val="28"/>
          <w:szCs w:val="28"/>
          <w:highlight w:val="none"/>
          <w:shd w:val="clear" w:color="auto" w:fill="auto"/>
        </w:rPr>
        <w:t>”</w:t>
      </w:r>
      <w:r>
        <w:rPr>
          <w:rFonts w:hint="eastAsia" w:ascii="Times" w:hAnsi="Times" w:cs="Times"/>
          <w:color w:val="auto"/>
          <w:kern w:val="0"/>
          <w:sz w:val="28"/>
          <w:szCs w:val="28"/>
          <w:highlight w:val="none"/>
          <w:shd w:val="clear" w:color="auto" w:fill="auto"/>
        </w:rPr>
        <w:t>）确定中标人。</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1</w:t>
      </w:r>
      <w:r>
        <w:rPr>
          <w:rFonts w:hint="eastAsia" w:ascii="Times" w:hAnsi="Times" w:cs="Times"/>
          <w:color w:val="auto"/>
          <w:kern w:val="0"/>
          <w:sz w:val="28"/>
          <w:szCs w:val="28"/>
          <w:highlight w:val="none"/>
          <w:shd w:val="clear" w:color="auto" w:fill="auto"/>
        </w:rPr>
        <w:t>）具体计算公式为</w:t>
      </w:r>
      <w:r>
        <w:rPr>
          <w:rFonts w:ascii="Times" w:hAnsi="Times" w:cs="Times"/>
          <w:color w:val="auto"/>
          <w:kern w:val="0"/>
          <w:sz w:val="28"/>
          <w:szCs w:val="28"/>
          <w:highlight w:val="none"/>
          <w:shd w:val="clear" w:color="auto" w:fill="auto"/>
        </w:rPr>
        <w:t>A=60*X</w:t>
      </w:r>
      <w:r>
        <w:rPr>
          <w:rFonts w:hint="eastAsia" w:ascii="Times" w:hAnsi="Times" w:cs="Times"/>
          <w:color w:val="auto"/>
          <w:kern w:val="0"/>
          <w:sz w:val="28"/>
          <w:szCs w:val="28"/>
          <w:highlight w:val="none"/>
          <w:shd w:val="clear" w:color="auto" w:fill="auto"/>
        </w:rPr>
        <w:t>，报价最接近</w:t>
      </w:r>
      <w:r>
        <w:rPr>
          <w:rFonts w:ascii="Times" w:hAnsi="Times" w:cs="Times"/>
          <w:color w:val="auto"/>
          <w:kern w:val="0"/>
          <w:sz w:val="28"/>
          <w:szCs w:val="28"/>
          <w:highlight w:val="none"/>
          <w:shd w:val="clear" w:color="auto" w:fill="auto"/>
        </w:rPr>
        <w:t>A</w:t>
      </w:r>
      <w:r>
        <w:rPr>
          <w:rFonts w:hint="eastAsia" w:ascii="Times" w:hAnsi="Times" w:cs="Times"/>
          <w:color w:val="auto"/>
          <w:kern w:val="0"/>
          <w:sz w:val="28"/>
          <w:szCs w:val="28"/>
          <w:highlight w:val="none"/>
          <w:shd w:val="clear" w:color="auto" w:fill="auto"/>
        </w:rPr>
        <w:t>的投标人为中标人。其中</w:t>
      </w:r>
      <w:r>
        <w:rPr>
          <w:rFonts w:ascii="Times" w:hAnsi="Times" w:cs="Times"/>
          <w:color w:val="auto"/>
          <w:kern w:val="0"/>
          <w:sz w:val="28"/>
          <w:szCs w:val="28"/>
          <w:highlight w:val="none"/>
          <w:shd w:val="clear" w:color="auto" w:fill="auto"/>
        </w:rPr>
        <w:t>X</w:t>
      </w:r>
      <w:r>
        <w:rPr>
          <w:rFonts w:hint="eastAsia" w:ascii="Times" w:hAnsi="Times" w:cs="Times"/>
          <w:color w:val="auto"/>
          <w:kern w:val="0"/>
          <w:sz w:val="28"/>
          <w:szCs w:val="28"/>
          <w:highlight w:val="none"/>
          <w:shd w:val="clear" w:color="auto" w:fill="auto"/>
        </w:rPr>
        <w:t>通过随机抽签决定，即由工作人员分别从三组</w:t>
      </w:r>
      <w:r>
        <w:rPr>
          <w:rFonts w:ascii="Times" w:hAnsi="Times" w:cs="Times"/>
          <w:color w:val="auto"/>
          <w:kern w:val="0"/>
          <w:sz w:val="28"/>
          <w:szCs w:val="28"/>
          <w:highlight w:val="none"/>
          <w:shd w:val="clear" w:color="auto" w:fill="auto"/>
        </w:rPr>
        <w:t>0-9</w:t>
      </w:r>
      <w:r>
        <w:rPr>
          <w:rFonts w:hint="eastAsia" w:ascii="Times" w:hAnsi="Times" w:cs="Times"/>
          <w:color w:val="auto"/>
          <w:kern w:val="0"/>
          <w:sz w:val="28"/>
          <w:szCs w:val="28"/>
          <w:highlight w:val="none"/>
          <w:shd w:val="clear" w:color="auto" w:fill="auto"/>
        </w:rPr>
        <w:t>号签中各抽出一个数字</w:t>
      </w:r>
      <w:r>
        <w:rPr>
          <w:rFonts w:ascii="Times" w:hAnsi="Times" w:cs="Times"/>
          <w:color w:val="auto"/>
          <w:kern w:val="0"/>
          <w:sz w:val="28"/>
          <w:szCs w:val="28"/>
          <w:highlight w:val="none"/>
          <w:shd w:val="clear" w:color="auto" w:fill="auto"/>
        </w:rPr>
        <w:t>a</w:t>
      </w:r>
      <w:r>
        <w:rPr>
          <w:rFonts w:hint="eastAsia" w:ascii="Times" w:hAnsi="Times" w:cs="Times"/>
          <w:color w:val="auto"/>
          <w:kern w:val="0"/>
          <w:sz w:val="28"/>
          <w:szCs w:val="28"/>
          <w:highlight w:val="none"/>
          <w:shd w:val="clear" w:color="auto" w:fill="auto"/>
        </w:rPr>
        <w:t>、</w:t>
      </w:r>
      <w:r>
        <w:rPr>
          <w:rFonts w:ascii="Times" w:hAnsi="Times" w:cs="Times"/>
          <w:color w:val="auto"/>
          <w:kern w:val="0"/>
          <w:sz w:val="28"/>
          <w:szCs w:val="28"/>
          <w:highlight w:val="none"/>
          <w:shd w:val="clear" w:color="auto" w:fill="auto"/>
        </w:rPr>
        <w:t>b</w:t>
      </w:r>
      <w:r>
        <w:rPr>
          <w:rFonts w:hint="eastAsia" w:ascii="Times" w:hAnsi="Times" w:cs="Times"/>
          <w:color w:val="auto"/>
          <w:kern w:val="0"/>
          <w:sz w:val="28"/>
          <w:szCs w:val="28"/>
          <w:highlight w:val="none"/>
          <w:shd w:val="clear" w:color="auto" w:fill="auto"/>
        </w:rPr>
        <w:t>和</w:t>
      </w:r>
      <w:r>
        <w:rPr>
          <w:rFonts w:ascii="Times" w:hAnsi="Times" w:cs="Times"/>
          <w:color w:val="auto"/>
          <w:kern w:val="0"/>
          <w:sz w:val="28"/>
          <w:szCs w:val="28"/>
          <w:highlight w:val="none"/>
          <w:shd w:val="clear" w:color="auto" w:fill="auto"/>
        </w:rPr>
        <w:t>c</w:t>
      </w:r>
      <w:r>
        <w:rPr>
          <w:rFonts w:hint="eastAsia" w:ascii="Times" w:hAnsi="Times" w:cs="Times"/>
          <w:color w:val="auto"/>
          <w:kern w:val="0"/>
          <w:sz w:val="28"/>
          <w:szCs w:val="28"/>
          <w:highlight w:val="none"/>
          <w:shd w:val="clear" w:color="auto" w:fill="auto"/>
        </w:rPr>
        <w:t>，取</w:t>
      </w:r>
      <w:r>
        <w:rPr>
          <w:rFonts w:ascii="Times" w:hAnsi="Times" w:cs="Times"/>
          <w:color w:val="auto"/>
          <w:kern w:val="0"/>
          <w:sz w:val="28"/>
          <w:szCs w:val="28"/>
          <w:highlight w:val="none"/>
          <w:shd w:val="clear" w:color="auto" w:fill="auto"/>
        </w:rPr>
        <w:t>a</w:t>
      </w:r>
      <w:r>
        <w:rPr>
          <w:rFonts w:hint="eastAsia" w:ascii="Times" w:hAnsi="Times" w:cs="Times"/>
          <w:color w:val="auto"/>
          <w:kern w:val="0"/>
          <w:sz w:val="28"/>
          <w:szCs w:val="28"/>
          <w:highlight w:val="none"/>
          <w:shd w:val="clear" w:color="auto" w:fill="auto"/>
        </w:rPr>
        <w:t>、</w:t>
      </w:r>
      <w:r>
        <w:rPr>
          <w:rFonts w:ascii="Times" w:hAnsi="Times" w:cs="Times"/>
          <w:color w:val="auto"/>
          <w:kern w:val="0"/>
          <w:sz w:val="28"/>
          <w:szCs w:val="28"/>
          <w:highlight w:val="none"/>
          <w:shd w:val="clear" w:color="auto" w:fill="auto"/>
        </w:rPr>
        <w:t>b</w:t>
      </w:r>
      <w:r>
        <w:rPr>
          <w:rFonts w:hint="eastAsia" w:ascii="Times" w:hAnsi="Times" w:cs="Times"/>
          <w:color w:val="auto"/>
          <w:kern w:val="0"/>
          <w:sz w:val="28"/>
          <w:szCs w:val="28"/>
          <w:highlight w:val="none"/>
          <w:shd w:val="clear" w:color="auto" w:fill="auto"/>
        </w:rPr>
        <w:t>、</w:t>
      </w:r>
      <w:r>
        <w:rPr>
          <w:rFonts w:ascii="Times" w:hAnsi="Times" w:cs="Times"/>
          <w:color w:val="auto"/>
          <w:kern w:val="0"/>
          <w:sz w:val="28"/>
          <w:szCs w:val="28"/>
          <w:highlight w:val="none"/>
          <w:shd w:val="clear" w:color="auto" w:fill="auto"/>
        </w:rPr>
        <w:t>c</w:t>
      </w:r>
      <w:r>
        <w:rPr>
          <w:rFonts w:hint="eastAsia" w:ascii="Times" w:hAnsi="Times" w:cs="Times"/>
          <w:color w:val="auto"/>
          <w:kern w:val="0"/>
          <w:sz w:val="28"/>
          <w:szCs w:val="28"/>
          <w:highlight w:val="none"/>
          <w:shd w:val="clear" w:color="auto" w:fill="auto"/>
        </w:rPr>
        <w:t>的平均值</w:t>
      </w:r>
      <w:r>
        <w:rPr>
          <w:rFonts w:ascii="Times" w:hAnsi="Times" w:cs="Times"/>
          <w:color w:val="auto"/>
          <w:kern w:val="0"/>
          <w:sz w:val="28"/>
          <w:szCs w:val="28"/>
          <w:highlight w:val="none"/>
          <w:shd w:val="clear" w:color="auto" w:fill="auto"/>
        </w:rPr>
        <w:t>d</w:t>
      </w:r>
      <w:r>
        <w:rPr>
          <w:rFonts w:hint="eastAsia" w:ascii="Times" w:hAnsi="Times" w:cs="Times"/>
          <w:color w:val="auto"/>
          <w:kern w:val="0"/>
          <w:sz w:val="28"/>
          <w:szCs w:val="28"/>
          <w:highlight w:val="none"/>
          <w:shd w:val="clear" w:color="auto" w:fill="auto"/>
        </w:rPr>
        <w:t>（精确到小数点后两位），则</w:t>
      </w:r>
      <w:r>
        <w:rPr>
          <w:rFonts w:ascii="Times" w:hAnsi="Times" w:cs="Times"/>
          <w:color w:val="auto"/>
          <w:kern w:val="0"/>
          <w:sz w:val="28"/>
          <w:szCs w:val="28"/>
          <w:highlight w:val="none"/>
          <w:shd w:val="clear" w:color="auto" w:fill="auto"/>
        </w:rPr>
        <w:t>X=0.9+d*0.01</w:t>
      </w:r>
      <w:r>
        <w:rPr>
          <w:rFonts w:hint="eastAsia" w:ascii="Times" w:hAnsi="Times" w:cs="Times"/>
          <w:color w:val="auto"/>
          <w:kern w:val="0"/>
          <w:sz w:val="28"/>
          <w:szCs w:val="28"/>
          <w:highlight w:val="none"/>
          <w:shd w:val="clear" w:color="auto" w:fill="auto"/>
        </w:rPr>
        <w:t>。</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例如：工作人员抽出的分别为</w:t>
      </w:r>
      <w:r>
        <w:rPr>
          <w:rFonts w:ascii="Times" w:hAnsi="Times" w:cs="Times"/>
          <w:color w:val="auto"/>
          <w:kern w:val="0"/>
          <w:sz w:val="28"/>
          <w:szCs w:val="28"/>
          <w:highlight w:val="none"/>
          <w:shd w:val="clear" w:color="auto" w:fill="auto"/>
        </w:rPr>
        <w:t>0</w:t>
      </w:r>
      <w:r>
        <w:rPr>
          <w:rFonts w:hint="eastAsia" w:ascii="Times" w:hAnsi="Times" w:cs="Times"/>
          <w:color w:val="auto"/>
          <w:kern w:val="0"/>
          <w:sz w:val="28"/>
          <w:szCs w:val="28"/>
          <w:highlight w:val="none"/>
          <w:shd w:val="clear" w:color="auto" w:fill="auto"/>
        </w:rPr>
        <w:t>、</w:t>
      </w:r>
      <w:r>
        <w:rPr>
          <w:rFonts w:ascii="Times" w:hAnsi="Times" w:cs="Times"/>
          <w:color w:val="auto"/>
          <w:kern w:val="0"/>
          <w:sz w:val="28"/>
          <w:szCs w:val="28"/>
          <w:highlight w:val="none"/>
          <w:shd w:val="clear" w:color="auto" w:fill="auto"/>
        </w:rPr>
        <w:t>1</w:t>
      </w:r>
      <w:r>
        <w:rPr>
          <w:rFonts w:hint="eastAsia" w:ascii="Times" w:hAnsi="Times" w:cs="Times"/>
          <w:color w:val="auto"/>
          <w:kern w:val="0"/>
          <w:sz w:val="28"/>
          <w:szCs w:val="28"/>
          <w:highlight w:val="none"/>
          <w:shd w:val="clear" w:color="auto" w:fill="auto"/>
        </w:rPr>
        <w:t>和</w:t>
      </w:r>
      <w:r>
        <w:rPr>
          <w:rFonts w:ascii="Times" w:hAnsi="Times" w:cs="Times"/>
          <w:color w:val="auto"/>
          <w:kern w:val="0"/>
          <w:sz w:val="28"/>
          <w:szCs w:val="28"/>
          <w:highlight w:val="none"/>
          <w:shd w:val="clear" w:color="auto" w:fill="auto"/>
        </w:rPr>
        <w:t>2</w:t>
      </w:r>
      <w:r>
        <w:rPr>
          <w:rFonts w:hint="eastAsia" w:ascii="Times" w:hAnsi="Times" w:cs="Times"/>
          <w:color w:val="auto"/>
          <w:kern w:val="0"/>
          <w:sz w:val="28"/>
          <w:szCs w:val="28"/>
          <w:highlight w:val="none"/>
          <w:shd w:val="clear" w:color="auto" w:fill="auto"/>
        </w:rPr>
        <w:t>，则</w:t>
      </w:r>
      <w:r>
        <w:rPr>
          <w:rFonts w:ascii="Times" w:hAnsi="Times" w:cs="Times"/>
          <w:color w:val="auto"/>
          <w:kern w:val="0"/>
          <w:sz w:val="28"/>
          <w:szCs w:val="28"/>
          <w:highlight w:val="none"/>
          <w:shd w:val="clear" w:color="auto" w:fill="auto"/>
        </w:rPr>
        <w:t>d=1,X=0.91,A=60*0.91</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=54.6</w:t>
      </w:r>
      <w:r>
        <w:rPr>
          <w:rFonts w:hint="eastAsia" w:ascii="Times" w:hAnsi="Times" w:cs="Times"/>
          <w:color w:val="auto"/>
          <w:kern w:val="0"/>
          <w:sz w:val="28"/>
          <w:szCs w:val="28"/>
          <w:highlight w:val="none"/>
          <w:shd w:val="clear" w:color="auto" w:fill="auto"/>
        </w:rPr>
        <w:t>万元（精确到小数点后四位）</w:t>
      </w:r>
      <w:r>
        <w:rPr>
          <w:rFonts w:ascii="Times" w:hAnsi="Times" w:cs="Times"/>
          <w:color w:val="auto"/>
          <w:kern w:val="0"/>
          <w:sz w:val="28"/>
          <w:szCs w:val="28"/>
          <w:highlight w:val="none"/>
          <w:shd w:val="clear" w:color="auto" w:fill="auto"/>
        </w:rPr>
        <w:t>,</w:t>
      </w:r>
      <w:r>
        <w:rPr>
          <w:rFonts w:hint="eastAsia" w:ascii="Times" w:hAnsi="Times" w:cs="Times"/>
          <w:color w:val="auto"/>
          <w:kern w:val="0"/>
          <w:sz w:val="28"/>
          <w:szCs w:val="28"/>
          <w:highlight w:val="none"/>
          <w:shd w:val="clear" w:color="auto" w:fill="auto"/>
        </w:rPr>
        <w:t>则报价最接近</w:t>
      </w:r>
      <w:r>
        <w:rPr>
          <w:rFonts w:ascii="Times" w:hAnsi="Times" w:cs="Times"/>
          <w:color w:val="auto"/>
          <w:kern w:val="0"/>
          <w:sz w:val="28"/>
          <w:szCs w:val="28"/>
          <w:highlight w:val="none"/>
          <w:shd w:val="clear" w:color="auto" w:fill="auto"/>
        </w:rPr>
        <w:t>54.6</w:t>
      </w:r>
      <w:r>
        <w:rPr>
          <w:rFonts w:hint="eastAsia" w:ascii="Times" w:hAnsi="Times" w:cs="Times"/>
          <w:color w:val="auto"/>
          <w:kern w:val="0"/>
          <w:sz w:val="28"/>
          <w:szCs w:val="28"/>
          <w:highlight w:val="none"/>
          <w:shd w:val="clear" w:color="auto" w:fill="auto"/>
        </w:rPr>
        <w:t>万元的投标人中标。若该投标人弃权，则由第二接近者中标，以此类推；</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2</w:t>
      </w:r>
      <w:r>
        <w:rPr>
          <w:rFonts w:hint="eastAsia" w:ascii="Times" w:hAnsi="Times" w:cs="Times"/>
          <w:color w:val="auto"/>
          <w:kern w:val="0"/>
          <w:sz w:val="28"/>
          <w:szCs w:val="28"/>
          <w:highlight w:val="none"/>
          <w:shd w:val="clear" w:color="auto" w:fill="auto"/>
        </w:rPr>
        <w:t>）若最接近价出现两家及以上相同者，则由高价者中标；若高价者仍有两家及以上相同者，则这些相同者参与第二、三</w:t>
      </w:r>
      <w:r>
        <w:rPr>
          <w:rFonts w:ascii="Times" w:hAnsi="Times" w:cs="Times"/>
          <w:color w:val="auto"/>
          <w:kern w:val="0"/>
          <w:sz w:val="28"/>
          <w:szCs w:val="28"/>
          <w:highlight w:val="none"/>
          <w:shd w:val="clear" w:color="auto" w:fill="auto"/>
        </w:rPr>
        <w:t>……</w:t>
      </w:r>
      <w:r>
        <w:rPr>
          <w:rFonts w:hint="eastAsia" w:ascii="Times" w:hAnsi="Times" w:cs="Times"/>
          <w:color w:val="auto"/>
          <w:kern w:val="0"/>
          <w:sz w:val="28"/>
          <w:szCs w:val="28"/>
          <w:highlight w:val="none"/>
          <w:shd w:val="clear" w:color="auto" w:fill="auto"/>
        </w:rPr>
        <w:t>轮报价和开标，直至结果产生，但第二轮开始的报价金额不得低于第一轮开出的标的</w:t>
      </w:r>
      <w:r>
        <w:rPr>
          <w:rFonts w:ascii="Times" w:hAnsi="Times" w:cs="Times"/>
          <w:color w:val="auto"/>
          <w:kern w:val="0"/>
          <w:sz w:val="28"/>
          <w:szCs w:val="28"/>
          <w:highlight w:val="none"/>
          <w:shd w:val="clear" w:color="auto" w:fill="auto"/>
        </w:rPr>
        <w:t>A</w:t>
      </w:r>
      <w:r>
        <w:rPr>
          <w:rFonts w:hint="eastAsia" w:ascii="Times" w:hAnsi="Times" w:cs="Times"/>
          <w:color w:val="auto"/>
          <w:kern w:val="0"/>
          <w:sz w:val="28"/>
          <w:szCs w:val="28"/>
          <w:highlight w:val="none"/>
          <w:shd w:val="clear" w:color="auto" w:fill="auto"/>
        </w:rPr>
        <w:t>。</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第二轮开标计算公式为</w:t>
      </w:r>
      <w:r>
        <w:rPr>
          <w:rFonts w:ascii="Times" w:hAnsi="Times" w:cs="Times"/>
          <w:color w:val="auto"/>
          <w:kern w:val="0"/>
          <w:sz w:val="28"/>
          <w:szCs w:val="28"/>
          <w:highlight w:val="none"/>
          <w:shd w:val="clear" w:color="auto" w:fill="auto"/>
        </w:rPr>
        <w:t>:B=(59.4-A)*Y+A,</w:t>
      </w:r>
      <w:r>
        <w:rPr>
          <w:rFonts w:hint="eastAsia" w:ascii="Times" w:hAnsi="Times" w:cs="Times"/>
          <w:color w:val="auto"/>
          <w:kern w:val="0"/>
          <w:sz w:val="28"/>
          <w:szCs w:val="28"/>
          <w:highlight w:val="none"/>
          <w:shd w:val="clear" w:color="auto" w:fill="auto"/>
        </w:rPr>
        <w:t>报价最接近</w:t>
      </w:r>
      <w:r>
        <w:rPr>
          <w:rFonts w:ascii="Times" w:hAnsi="Times" w:cs="Times"/>
          <w:color w:val="auto"/>
          <w:kern w:val="0"/>
          <w:sz w:val="28"/>
          <w:szCs w:val="28"/>
          <w:highlight w:val="none"/>
          <w:shd w:val="clear" w:color="auto" w:fill="auto"/>
        </w:rPr>
        <w:t>B</w:t>
      </w:r>
      <w:r>
        <w:rPr>
          <w:rFonts w:hint="eastAsia" w:ascii="Times" w:hAnsi="Times" w:cs="Times"/>
          <w:color w:val="auto"/>
          <w:kern w:val="0"/>
          <w:sz w:val="28"/>
          <w:szCs w:val="28"/>
          <w:highlight w:val="none"/>
          <w:shd w:val="clear" w:color="auto" w:fill="auto"/>
        </w:rPr>
        <w:t>者的投标人为中标人。其中</w:t>
      </w:r>
      <w:r>
        <w:rPr>
          <w:rFonts w:ascii="Times" w:hAnsi="Times" w:cs="Times"/>
          <w:color w:val="auto"/>
          <w:kern w:val="0"/>
          <w:sz w:val="28"/>
          <w:szCs w:val="28"/>
          <w:highlight w:val="none"/>
          <w:shd w:val="clear" w:color="auto" w:fill="auto"/>
        </w:rPr>
        <w:t>A</w:t>
      </w:r>
      <w:r>
        <w:rPr>
          <w:rFonts w:hint="eastAsia" w:ascii="Times" w:hAnsi="Times" w:cs="Times"/>
          <w:color w:val="auto"/>
          <w:kern w:val="0"/>
          <w:sz w:val="28"/>
          <w:szCs w:val="28"/>
          <w:highlight w:val="none"/>
          <w:shd w:val="clear" w:color="auto" w:fill="auto"/>
        </w:rPr>
        <w:t>为第一轮开出的标的；</w:t>
      </w:r>
      <w:r>
        <w:rPr>
          <w:rFonts w:ascii="Times" w:hAnsi="Times" w:cs="Times"/>
          <w:color w:val="auto"/>
          <w:kern w:val="0"/>
          <w:sz w:val="28"/>
          <w:szCs w:val="28"/>
          <w:highlight w:val="none"/>
          <w:shd w:val="clear" w:color="auto" w:fill="auto"/>
        </w:rPr>
        <w:t>Y</w:t>
      </w:r>
      <w:r>
        <w:rPr>
          <w:rFonts w:hint="eastAsia" w:ascii="Times" w:hAnsi="Times" w:cs="Times"/>
          <w:color w:val="auto"/>
          <w:kern w:val="0"/>
          <w:sz w:val="28"/>
          <w:szCs w:val="28"/>
          <w:highlight w:val="none"/>
          <w:shd w:val="clear" w:color="auto" w:fill="auto"/>
        </w:rPr>
        <w:t>通过随机抽签决定，即由工作人员分别从三组</w:t>
      </w:r>
      <w:r>
        <w:rPr>
          <w:rFonts w:ascii="Times" w:hAnsi="Times" w:cs="Times"/>
          <w:color w:val="auto"/>
          <w:kern w:val="0"/>
          <w:sz w:val="28"/>
          <w:szCs w:val="28"/>
          <w:highlight w:val="none"/>
          <w:shd w:val="clear" w:color="auto" w:fill="auto"/>
        </w:rPr>
        <w:t>0-9</w:t>
      </w:r>
      <w:r>
        <w:rPr>
          <w:rFonts w:hint="eastAsia" w:ascii="Times" w:hAnsi="Times" w:cs="Times"/>
          <w:color w:val="auto"/>
          <w:kern w:val="0"/>
          <w:sz w:val="28"/>
          <w:szCs w:val="28"/>
          <w:highlight w:val="none"/>
          <w:shd w:val="clear" w:color="auto" w:fill="auto"/>
        </w:rPr>
        <w:t>号签中各抽出一个数字</w:t>
      </w:r>
      <w:r>
        <w:rPr>
          <w:rFonts w:ascii="Times" w:hAnsi="Times" w:cs="Times"/>
          <w:color w:val="auto"/>
          <w:kern w:val="0"/>
          <w:sz w:val="28"/>
          <w:szCs w:val="28"/>
          <w:highlight w:val="none"/>
          <w:shd w:val="clear" w:color="auto" w:fill="auto"/>
        </w:rPr>
        <w:t>e</w:t>
      </w:r>
      <w:r>
        <w:rPr>
          <w:rFonts w:hint="eastAsia" w:ascii="Times" w:hAnsi="Times" w:cs="Times"/>
          <w:color w:val="auto"/>
          <w:kern w:val="0"/>
          <w:sz w:val="28"/>
          <w:szCs w:val="28"/>
          <w:highlight w:val="none"/>
          <w:shd w:val="clear" w:color="auto" w:fill="auto"/>
        </w:rPr>
        <w:t>、</w:t>
      </w:r>
      <w:r>
        <w:rPr>
          <w:rFonts w:ascii="Times" w:hAnsi="Times" w:cs="Times"/>
          <w:color w:val="auto"/>
          <w:kern w:val="0"/>
          <w:sz w:val="28"/>
          <w:szCs w:val="28"/>
          <w:highlight w:val="none"/>
          <w:shd w:val="clear" w:color="auto" w:fill="auto"/>
        </w:rPr>
        <w:t>f</w:t>
      </w:r>
      <w:r>
        <w:rPr>
          <w:rFonts w:hint="eastAsia" w:ascii="Times" w:hAnsi="Times" w:cs="Times"/>
          <w:color w:val="auto"/>
          <w:kern w:val="0"/>
          <w:sz w:val="28"/>
          <w:szCs w:val="28"/>
          <w:highlight w:val="none"/>
          <w:shd w:val="clear" w:color="auto" w:fill="auto"/>
        </w:rPr>
        <w:t>、</w:t>
      </w:r>
      <w:r>
        <w:rPr>
          <w:rFonts w:ascii="Times" w:hAnsi="Times" w:cs="Times"/>
          <w:color w:val="auto"/>
          <w:kern w:val="0"/>
          <w:sz w:val="28"/>
          <w:szCs w:val="28"/>
          <w:highlight w:val="none"/>
          <w:shd w:val="clear" w:color="auto" w:fill="auto"/>
        </w:rPr>
        <w:t>g</w:t>
      </w:r>
      <w:r>
        <w:rPr>
          <w:rFonts w:hint="eastAsia" w:ascii="Times" w:hAnsi="Times" w:cs="Times"/>
          <w:color w:val="auto"/>
          <w:kern w:val="0"/>
          <w:sz w:val="28"/>
          <w:szCs w:val="28"/>
          <w:highlight w:val="none"/>
          <w:shd w:val="clear" w:color="auto" w:fill="auto"/>
        </w:rPr>
        <w:t>，代入</w:t>
      </w:r>
      <w:r>
        <w:rPr>
          <w:rFonts w:ascii="Times" w:hAnsi="Times" w:cs="Times"/>
          <w:color w:val="auto"/>
          <w:kern w:val="0"/>
          <w:sz w:val="28"/>
          <w:szCs w:val="28"/>
          <w:highlight w:val="none"/>
          <w:shd w:val="clear" w:color="auto" w:fill="auto"/>
        </w:rPr>
        <w:t>Y=e*0.1+f*0.01+g*0.001</w:t>
      </w:r>
      <w:r>
        <w:rPr>
          <w:rFonts w:hint="eastAsia" w:ascii="Times" w:hAnsi="Times" w:cs="Times"/>
          <w:color w:val="auto"/>
          <w:kern w:val="0"/>
          <w:sz w:val="28"/>
          <w:szCs w:val="28"/>
          <w:highlight w:val="none"/>
          <w:shd w:val="clear" w:color="auto" w:fill="auto"/>
        </w:rPr>
        <w:t>中求得</w:t>
      </w:r>
      <w:r>
        <w:rPr>
          <w:rFonts w:ascii="Times" w:hAnsi="Times" w:cs="Times"/>
          <w:color w:val="auto"/>
          <w:kern w:val="0"/>
          <w:sz w:val="28"/>
          <w:szCs w:val="28"/>
          <w:highlight w:val="none"/>
          <w:shd w:val="clear" w:color="auto" w:fill="auto"/>
        </w:rPr>
        <w:t>Y</w:t>
      </w:r>
      <w:r>
        <w:rPr>
          <w:rFonts w:hint="eastAsia" w:ascii="Times" w:hAnsi="Times" w:cs="Times"/>
          <w:color w:val="auto"/>
          <w:kern w:val="0"/>
          <w:sz w:val="28"/>
          <w:szCs w:val="28"/>
          <w:highlight w:val="none"/>
          <w:shd w:val="clear" w:color="auto" w:fill="auto"/>
        </w:rPr>
        <w:t>。</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例如：第一轮开出标的为</w:t>
      </w:r>
      <w:r>
        <w:rPr>
          <w:rFonts w:ascii="Times" w:hAnsi="Times" w:cs="Times"/>
          <w:color w:val="auto"/>
          <w:kern w:val="0"/>
          <w:sz w:val="28"/>
          <w:szCs w:val="28"/>
          <w:highlight w:val="none"/>
          <w:shd w:val="clear" w:color="auto" w:fill="auto"/>
        </w:rPr>
        <w:t>54.6</w:t>
      </w:r>
      <w:r>
        <w:rPr>
          <w:rFonts w:hint="eastAsia" w:ascii="Times" w:hAnsi="Times" w:cs="Times"/>
          <w:color w:val="auto"/>
          <w:kern w:val="0"/>
          <w:sz w:val="28"/>
          <w:szCs w:val="28"/>
          <w:highlight w:val="none"/>
          <w:shd w:val="clear" w:color="auto" w:fill="auto"/>
        </w:rPr>
        <w:t>万元，工作人员随机抽出的</w:t>
      </w:r>
      <w:r>
        <w:rPr>
          <w:rFonts w:ascii="Times" w:hAnsi="Times" w:cs="Times"/>
          <w:color w:val="auto"/>
          <w:kern w:val="0"/>
          <w:sz w:val="28"/>
          <w:szCs w:val="28"/>
          <w:highlight w:val="none"/>
          <w:shd w:val="clear" w:color="auto" w:fill="auto"/>
        </w:rPr>
        <w:t>e</w:t>
      </w:r>
      <w:r>
        <w:rPr>
          <w:rFonts w:hint="eastAsia" w:ascii="Times" w:hAnsi="Times" w:cs="Times"/>
          <w:color w:val="auto"/>
          <w:kern w:val="0"/>
          <w:sz w:val="28"/>
          <w:szCs w:val="28"/>
          <w:highlight w:val="none"/>
          <w:shd w:val="clear" w:color="auto" w:fill="auto"/>
        </w:rPr>
        <w:t>、</w:t>
      </w:r>
      <w:r>
        <w:rPr>
          <w:rFonts w:ascii="Times" w:hAnsi="Times" w:cs="Times"/>
          <w:color w:val="auto"/>
          <w:kern w:val="0"/>
          <w:sz w:val="28"/>
          <w:szCs w:val="28"/>
          <w:highlight w:val="none"/>
          <w:shd w:val="clear" w:color="auto" w:fill="auto"/>
        </w:rPr>
        <w:t>f</w:t>
      </w:r>
      <w:r>
        <w:rPr>
          <w:rFonts w:hint="eastAsia" w:ascii="Times" w:hAnsi="Times" w:cs="Times"/>
          <w:color w:val="auto"/>
          <w:kern w:val="0"/>
          <w:sz w:val="28"/>
          <w:szCs w:val="28"/>
          <w:highlight w:val="none"/>
          <w:shd w:val="clear" w:color="auto" w:fill="auto"/>
        </w:rPr>
        <w:t>和</w:t>
      </w:r>
      <w:r>
        <w:rPr>
          <w:rFonts w:ascii="Times" w:hAnsi="Times" w:cs="Times"/>
          <w:color w:val="auto"/>
          <w:kern w:val="0"/>
          <w:sz w:val="28"/>
          <w:szCs w:val="28"/>
          <w:highlight w:val="none"/>
          <w:shd w:val="clear" w:color="auto" w:fill="auto"/>
        </w:rPr>
        <w:t>g</w:t>
      </w:r>
      <w:r>
        <w:rPr>
          <w:rFonts w:hint="eastAsia" w:ascii="Times" w:hAnsi="Times" w:cs="Times"/>
          <w:color w:val="auto"/>
          <w:kern w:val="0"/>
          <w:sz w:val="28"/>
          <w:szCs w:val="28"/>
          <w:highlight w:val="none"/>
          <w:shd w:val="clear" w:color="auto" w:fill="auto"/>
        </w:rPr>
        <w:t>分别为</w:t>
      </w:r>
      <w:r>
        <w:rPr>
          <w:rFonts w:ascii="Times" w:hAnsi="Times" w:cs="Times"/>
          <w:color w:val="auto"/>
          <w:kern w:val="0"/>
          <w:sz w:val="28"/>
          <w:szCs w:val="28"/>
          <w:highlight w:val="none"/>
          <w:shd w:val="clear" w:color="auto" w:fill="auto"/>
        </w:rPr>
        <w:t>9</w:t>
      </w:r>
      <w:r>
        <w:rPr>
          <w:rFonts w:hint="eastAsia" w:ascii="Times" w:hAnsi="Times" w:cs="Times"/>
          <w:color w:val="auto"/>
          <w:kern w:val="0"/>
          <w:sz w:val="28"/>
          <w:szCs w:val="28"/>
          <w:highlight w:val="none"/>
          <w:shd w:val="clear" w:color="auto" w:fill="auto"/>
        </w:rPr>
        <w:t>、</w:t>
      </w:r>
      <w:r>
        <w:rPr>
          <w:rFonts w:ascii="Times" w:hAnsi="Times" w:cs="Times"/>
          <w:color w:val="auto"/>
          <w:kern w:val="0"/>
          <w:sz w:val="28"/>
          <w:szCs w:val="28"/>
          <w:highlight w:val="none"/>
          <w:shd w:val="clear" w:color="auto" w:fill="auto"/>
        </w:rPr>
        <w:t>9</w:t>
      </w:r>
      <w:r>
        <w:rPr>
          <w:rFonts w:hint="eastAsia" w:ascii="Times" w:hAnsi="Times" w:cs="Times"/>
          <w:color w:val="auto"/>
          <w:kern w:val="0"/>
          <w:sz w:val="28"/>
          <w:szCs w:val="28"/>
          <w:highlight w:val="none"/>
          <w:shd w:val="clear" w:color="auto" w:fill="auto"/>
        </w:rPr>
        <w:t>和</w:t>
      </w:r>
      <w:r>
        <w:rPr>
          <w:rFonts w:ascii="Times" w:hAnsi="Times" w:cs="Times"/>
          <w:color w:val="auto"/>
          <w:kern w:val="0"/>
          <w:sz w:val="28"/>
          <w:szCs w:val="28"/>
          <w:highlight w:val="none"/>
          <w:shd w:val="clear" w:color="auto" w:fill="auto"/>
        </w:rPr>
        <w:t>9</w:t>
      </w:r>
      <w:r>
        <w:rPr>
          <w:rFonts w:hint="eastAsia" w:ascii="Times" w:hAnsi="Times" w:cs="Times"/>
          <w:color w:val="auto"/>
          <w:kern w:val="0"/>
          <w:sz w:val="28"/>
          <w:szCs w:val="28"/>
          <w:highlight w:val="none"/>
          <w:shd w:val="clear" w:color="auto" w:fill="auto"/>
        </w:rPr>
        <w:t>，则</w:t>
      </w:r>
      <w:r>
        <w:rPr>
          <w:rFonts w:ascii="Times" w:hAnsi="Times" w:cs="Times"/>
          <w:color w:val="auto"/>
          <w:kern w:val="0"/>
          <w:sz w:val="28"/>
          <w:szCs w:val="28"/>
          <w:highlight w:val="none"/>
          <w:shd w:val="clear" w:color="auto" w:fill="auto"/>
        </w:rPr>
        <w:t>Y=9*0.1+9*0.01+9*0.001=0.999,B=(59.4-54.6)*0.999</w:t>
      </w:r>
    </w:p>
    <w:p>
      <w:pPr>
        <w:keepNext w:val="0"/>
        <w:keepLines w:val="0"/>
        <w:pageBreakBefore w:val="0"/>
        <w:widowControl/>
        <w:shd w:val="clear" w:color="auto" w:fill="auto"/>
        <w:kinsoku/>
        <w:wordWrap/>
        <w:overflowPunct/>
        <w:topLinePunct w:val="0"/>
        <w:autoSpaceDE/>
        <w:autoSpaceDN/>
        <w:bidi w:val="0"/>
        <w:adjustRightInd/>
        <w:snapToGrid/>
        <w:spacing w:line="540" w:lineRule="exact"/>
        <w:ind w:firstLine="480"/>
        <w:jc w:val="left"/>
        <w:textAlignment w:val="auto"/>
        <w:rPr>
          <w:rFonts w:ascii="Times" w:hAnsi="Times" w:cs="Times"/>
          <w:color w:val="auto"/>
          <w:kern w:val="0"/>
          <w:sz w:val="28"/>
          <w:szCs w:val="28"/>
          <w:highlight w:val="none"/>
          <w:shd w:val="clear" w:color="auto" w:fill="auto"/>
        </w:rPr>
      </w:pPr>
      <w:r>
        <w:rPr>
          <w:rFonts w:ascii="Times" w:hAnsi="Times" w:cs="Times"/>
          <w:color w:val="auto"/>
          <w:kern w:val="0"/>
          <w:sz w:val="28"/>
          <w:szCs w:val="28"/>
          <w:highlight w:val="none"/>
          <w:shd w:val="clear" w:color="auto" w:fill="auto"/>
        </w:rPr>
        <w:t>+54.6=59.3952</w:t>
      </w:r>
      <w:r>
        <w:rPr>
          <w:rFonts w:hint="eastAsia" w:ascii="Times" w:hAnsi="Times" w:cs="Times"/>
          <w:color w:val="auto"/>
          <w:kern w:val="0"/>
          <w:sz w:val="28"/>
          <w:szCs w:val="28"/>
          <w:highlight w:val="none"/>
          <w:shd w:val="clear" w:color="auto" w:fill="auto"/>
        </w:rPr>
        <w:t>万元。报价最接近</w:t>
      </w:r>
      <w:r>
        <w:rPr>
          <w:rFonts w:ascii="Times" w:hAnsi="Times" w:cs="Times"/>
          <w:color w:val="auto"/>
          <w:kern w:val="0"/>
          <w:sz w:val="28"/>
          <w:szCs w:val="28"/>
          <w:highlight w:val="none"/>
          <w:shd w:val="clear" w:color="auto" w:fill="auto"/>
        </w:rPr>
        <w:t>59.3952</w:t>
      </w:r>
      <w:r>
        <w:rPr>
          <w:rFonts w:hint="eastAsia" w:ascii="Times" w:hAnsi="Times" w:cs="Times"/>
          <w:color w:val="auto"/>
          <w:kern w:val="0"/>
          <w:sz w:val="28"/>
          <w:szCs w:val="28"/>
          <w:highlight w:val="none"/>
          <w:shd w:val="clear" w:color="auto" w:fill="auto"/>
        </w:rPr>
        <w:t>万元者中标，以此类推。</w:t>
      </w:r>
    </w:p>
    <w:p>
      <w:pPr>
        <w:keepNext w:val="0"/>
        <w:keepLines w:val="0"/>
        <w:pageBreakBefore w:val="0"/>
        <w:widowControl/>
        <w:shd w:val="clear" w:color="auto" w:fill="auto"/>
        <w:kinsoku/>
        <w:wordWrap/>
        <w:overflowPunct/>
        <w:topLinePunct w:val="0"/>
        <w:autoSpaceDE/>
        <w:autoSpaceDN/>
        <w:bidi w:val="0"/>
        <w:adjustRightInd/>
        <w:snapToGrid/>
        <w:spacing w:line="540" w:lineRule="exact"/>
        <w:ind w:firstLine="480"/>
        <w:jc w:val="left"/>
        <w:textAlignment w:val="auto"/>
        <w:rPr>
          <w:rFonts w:ascii="Times" w:hAnsi="Times" w:cs="Times"/>
          <w:color w:val="auto"/>
          <w:kern w:val="0"/>
          <w:sz w:val="28"/>
          <w:szCs w:val="28"/>
          <w:highlight w:val="none"/>
          <w:shd w:val="clear" w:color="auto" w:fill="auto"/>
        </w:rPr>
      </w:pPr>
      <w:r>
        <w:rPr>
          <w:rFonts w:ascii="Times" w:hAnsi="Times" w:cs="Times"/>
          <w:color w:val="auto"/>
          <w:kern w:val="0"/>
          <w:sz w:val="28"/>
          <w:szCs w:val="28"/>
          <w:highlight w:val="none"/>
          <w:shd w:val="clear" w:color="auto" w:fill="auto"/>
        </w:rPr>
        <w:t>6.</w:t>
      </w:r>
      <w:r>
        <w:rPr>
          <w:rFonts w:hint="eastAsia" w:ascii="Times" w:hAnsi="Times" w:cs="Times"/>
          <w:color w:val="auto"/>
          <w:kern w:val="0"/>
          <w:sz w:val="28"/>
          <w:szCs w:val="28"/>
          <w:highlight w:val="none"/>
          <w:shd w:val="clear" w:color="auto" w:fill="auto"/>
        </w:rPr>
        <w:t>第一、第二超市公开开标后，若出现中标第一排序人废标则本项目重新进行招租活动。</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7.</w:t>
      </w:r>
      <w:r>
        <w:rPr>
          <w:rFonts w:hint="eastAsia" w:ascii="Times" w:hAnsi="Times" w:cs="Times"/>
          <w:color w:val="auto"/>
          <w:kern w:val="0"/>
          <w:sz w:val="28"/>
          <w:szCs w:val="28"/>
          <w:highlight w:val="none"/>
          <w:shd w:val="clear" w:color="auto" w:fill="auto"/>
        </w:rPr>
        <w:t>招标小组推荐中标候选人并报学校，经学校研究同意后进行公示。</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七、其它</w:t>
      </w:r>
    </w:p>
    <w:p>
      <w:pPr>
        <w:keepNext w:val="0"/>
        <w:keepLines w:val="0"/>
        <w:pageBreakBefore w:val="0"/>
        <w:widowControl/>
        <w:shd w:val="clear" w:color="auto" w:fill="auto"/>
        <w:kinsoku/>
        <w:wordWrap/>
        <w:overflowPunct/>
        <w:topLinePunct w:val="0"/>
        <w:autoSpaceDE/>
        <w:autoSpaceDN/>
        <w:bidi w:val="0"/>
        <w:adjustRightInd/>
        <w:snapToGrid/>
        <w:spacing w:line="540" w:lineRule="exact"/>
        <w:ind w:firstLine="560" w:firstLineChars="200"/>
        <w:jc w:val="left"/>
        <w:textAlignment w:val="auto"/>
        <w:rPr>
          <w:rFonts w:ascii="Times" w:hAnsi="Times" w:cs="Times"/>
          <w:color w:val="auto"/>
          <w:kern w:val="0"/>
          <w:sz w:val="28"/>
          <w:szCs w:val="28"/>
          <w:highlight w:val="none"/>
          <w:shd w:val="clear" w:color="auto" w:fill="auto"/>
        </w:rPr>
      </w:pPr>
      <w:r>
        <w:rPr>
          <w:rFonts w:ascii="Times" w:hAnsi="Times" w:cs="Times"/>
          <w:color w:val="auto"/>
          <w:kern w:val="0"/>
          <w:sz w:val="28"/>
          <w:szCs w:val="28"/>
          <w:highlight w:val="none"/>
          <w:shd w:val="clear" w:color="auto" w:fill="auto"/>
        </w:rPr>
        <w:t>1.</w:t>
      </w:r>
      <w:r>
        <w:rPr>
          <w:rFonts w:hint="eastAsia" w:ascii="Times" w:hAnsi="Times" w:cs="Times"/>
          <w:color w:val="auto"/>
          <w:kern w:val="0"/>
          <w:sz w:val="28"/>
          <w:szCs w:val="28"/>
          <w:highlight w:val="none"/>
          <w:shd w:val="clear" w:color="auto" w:fill="auto"/>
        </w:rPr>
        <w:t>报名时间及地点：</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时间：</w:t>
      </w:r>
      <w:r>
        <w:rPr>
          <w:rFonts w:ascii="Times" w:hAnsi="Times" w:cs="Times"/>
          <w:color w:val="auto"/>
          <w:kern w:val="0"/>
          <w:sz w:val="28"/>
          <w:szCs w:val="28"/>
          <w:highlight w:val="none"/>
          <w:shd w:val="clear" w:color="auto" w:fill="auto"/>
        </w:rPr>
        <w:t>2020</w:t>
      </w:r>
      <w:r>
        <w:rPr>
          <w:rFonts w:hint="eastAsia" w:ascii="Times" w:hAnsi="Times" w:cs="Times"/>
          <w:color w:val="auto"/>
          <w:kern w:val="0"/>
          <w:sz w:val="28"/>
          <w:szCs w:val="28"/>
          <w:highlight w:val="none"/>
          <w:shd w:val="clear" w:color="auto" w:fill="auto"/>
        </w:rPr>
        <w:t>年</w:t>
      </w:r>
      <w:r>
        <w:rPr>
          <w:rFonts w:ascii="Times" w:hAnsi="Times" w:cs="Times"/>
          <w:color w:val="auto"/>
          <w:kern w:val="0"/>
          <w:sz w:val="28"/>
          <w:szCs w:val="28"/>
          <w:highlight w:val="none"/>
          <w:shd w:val="clear" w:color="auto" w:fill="auto"/>
        </w:rPr>
        <w:t>08</w:t>
      </w:r>
      <w:r>
        <w:rPr>
          <w:rFonts w:hint="eastAsia" w:ascii="Times" w:hAnsi="Times" w:cs="Times"/>
          <w:color w:val="auto"/>
          <w:kern w:val="0"/>
          <w:sz w:val="28"/>
          <w:szCs w:val="28"/>
          <w:highlight w:val="none"/>
          <w:shd w:val="clear" w:color="auto" w:fill="auto"/>
        </w:rPr>
        <w:t>月</w:t>
      </w:r>
      <w:r>
        <w:rPr>
          <w:rFonts w:hint="eastAsia" w:ascii="Times" w:hAnsi="Times" w:cs="Times"/>
          <w:color w:val="auto"/>
          <w:kern w:val="0"/>
          <w:sz w:val="28"/>
          <w:szCs w:val="28"/>
          <w:highlight w:val="none"/>
          <w:shd w:val="clear" w:color="auto" w:fill="auto"/>
          <w:lang w:val="en-US" w:eastAsia="zh-CN"/>
        </w:rPr>
        <w:t>19</w:t>
      </w:r>
      <w:r>
        <w:rPr>
          <w:rFonts w:hint="eastAsia" w:ascii="Times" w:hAnsi="Times" w:cs="Times"/>
          <w:color w:val="auto"/>
          <w:kern w:val="0"/>
          <w:sz w:val="28"/>
          <w:szCs w:val="28"/>
          <w:highlight w:val="none"/>
          <w:shd w:val="clear" w:color="auto" w:fill="auto"/>
        </w:rPr>
        <w:t>日</w:t>
      </w:r>
      <w:r>
        <w:rPr>
          <w:rFonts w:ascii="Times" w:hAnsi="Times" w:cs="Times"/>
          <w:color w:val="auto"/>
          <w:kern w:val="0"/>
          <w:sz w:val="28"/>
          <w:szCs w:val="28"/>
          <w:highlight w:val="none"/>
          <w:shd w:val="clear" w:color="auto" w:fill="auto"/>
        </w:rPr>
        <w:t xml:space="preserve">09:00 </w:t>
      </w:r>
      <w:r>
        <w:rPr>
          <w:rFonts w:hint="eastAsia" w:ascii="Times" w:hAnsi="Times" w:cs="Times"/>
          <w:color w:val="auto"/>
          <w:kern w:val="0"/>
          <w:sz w:val="28"/>
          <w:szCs w:val="28"/>
          <w:highlight w:val="none"/>
          <w:shd w:val="clear" w:color="auto" w:fill="auto"/>
        </w:rPr>
        <w:t>至</w:t>
      </w:r>
      <w:r>
        <w:rPr>
          <w:rFonts w:ascii="Times" w:hAnsi="Times" w:cs="Times"/>
          <w:color w:val="auto"/>
          <w:kern w:val="0"/>
          <w:sz w:val="28"/>
          <w:szCs w:val="28"/>
          <w:highlight w:val="none"/>
          <w:shd w:val="clear" w:color="auto" w:fill="auto"/>
        </w:rPr>
        <w:t xml:space="preserve"> 2020</w:t>
      </w:r>
      <w:r>
        <w:rPr>
          <w:rFonts w:hint="eastAsia" w:ascii="Times" w:hAnsi="Times" w:cs="Times"/>
          <w:color w:val="auto"/>
          <w:kern w:val="0"/>
          <w:sz w:val="28"/>
          <w:szCs w:val="28"/>
          <w:highlight w:val="none"/>
          <w:shd w:val="clear" w:color="auto" w:fill="auto"/>
        </w:rPr>
        <w:t>年</w:t>
      </w:r>
      <w:r>
        <w:rPr>
          <w:rFonts w:ascii="Times" w:hAnsi="Times" w:cs="Times"/>
          <w:color w:val="auto"/>
          <w:kern w:val="0"/>
          <w:sz w:val="28"/>
          <w:szCs w:val="28"/>
          <w:highlight w:val="none"/>
          <w:shd w:val="clear" w:color="auto" w:fill="auto"/>
        </w:rPr>
        <w:t>08</w:t>
      </w:r>
      <w:r>
        <w:rPr>
          <w:rFonts w:hint="eastAsia" w:ascii="Times" w:hAnsi="Times" w:cs="Times"/>
          <w:color w:val="auto"/>
          <w:kern w:val="0"/>
          <w:sz w:val="28"/>
          <w:szCs w:val="28"/>
          <w:highlight w:val="none"/>
          <w:shd w:val="clear" w:color="auto" w:fill="auto"/>
        </w:rPr>
        <w:t>月</w:t>
      </w:r>
      <w:r>
        <w:rPr>
          <w:rFonts w:hint="eastAsia" w:ascii="Times" w:hAnsi="Times" w:cs="Times"/>
          <w:color w:val="auto"/>
          <w:kern w:val="0"/>
          <w:sz w:val="28"/>
          <w:szCs w:val="28"/>
          <w:highlight w:val="none"/>
          <w:shd w:val="clear" w:color="auto" w:fill="auto"/>
          <w:lang w:val="en-US" w:eastAsia="zh-CN"/>
        </w:rPr>
        <w:t>2</w:t>
      </w:r>
      <w:r>
        <w:rPr>
          <w:rFonts w:hint="default" w:ascii="Times" w:hAnsi="Times" w:cs="Times"/>
          <w:color w:val="auto"/>
          <w:kern w:val="0"/>
          <w:sz w:val="28"/>
          <w:szCs w:val="28"/>
          <w:highlight w:val="none"/>
          <w:shd w:val="clear" w:color="auto" w:fill="auto"/>
          <w:lang w:val="en-US" w:eastAsia="zh-CN"/>
        </w:rPr>
        <w:t>5</w:t>
      </w:r>
      <w:r>
        <w:rPr>
          <w:rFonts w:hint="eastAsia" w:ascii="Times" w:hAnsi="Times" w:cs="Times"/>
          <w:color w:val="auto"/>
          <w:kern w:val="0"/>
          <w:sz w:val="28"/>
          <w:szCs w:val="28"/>
          <w:highlight w:val="none"/>
          <w:shd w:val="clear" w:color="auto" w:fill="auto"/>
        </w:rPr>
        <w:t>日</w:t>
      </w:r>
      <w:r>
        <w:rPr>
          <w:rFonts w:ascii="Times" w:hAnsi="Times" w:cs="Times"/>
          <w:color w:val="auto"/>
          <w:kern w:val="0"/>
          <w:sz w:val="28"/>
          <w:szCs w:val="28"/>
          <w:highlight w:val="none"/>
          <w:shd w:val="clear" w:color="auto" w:fill="auto"/>
        </w:rPr>
        <w:t>16:30</w:t>
      </w:r>
      <w:r>
        <w:rPr>
          <w:rFonts w:hint="eastAsia" w:ascii="Times" w:hAnsi="Times" w:cs="Times"/>
          <w:color w:val="auto"/>
          <w:kern w:val="0"/>
          <w:sz w:val="28"/>
          <w:szCs w:val="28"/>
          <w:highlight w:val="none"/>
          <w:shd w:val="clear" w:color="auto" w:fill="auto"/>
        </w:rPr>
        <w:t>；</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地点：广丰区裕丰大道商会大厦五单元六楼</w:t>
      </w:r>
      <w:r>
        <w:rPr>
          <w:rFonts w:ascii="Times" w:hAnsi="Times" w:cs="Times"/>
          <w:color w:val="auto"/>
          <w:kern w:val="0"/>
          <w:sz w:val="28"/>
          <w:szCs w:val="28"/>
          <w:highlight w:val="none"/>
          <w:shd w:val="clear" w:color="auto" w:fill="auto"/>
        </w:rPr>
        <w:t>609</w:t>
      </w:r>
      <w:r>
        <w:rPr>
          <w:rFonts w:hint="eastAsia" w:ascii="Times" w:hAnsi="Times" w:cs="Times"/>
          <w:color w:val="auto"/>
          <w:kern w:val="0"/>
          <w:sz w:val="28"/>
          <w:szCs w:val="28"/>
          <w:highlight w:val="none"/>
          <w:shd w:val="clear" w:color="auto" w:fill="auto"/>
        </w:rPr>
        <w:t>；</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方式：上门报名</w:t>
      </w:r>
      <w:r>
        <w:rPr>
          <w:rFonts w:ascii="Times" w:hAnsi="Times" w:cs="Times"/>
          <w:color w:val="auto"/>
          <w:kern w:val="0"/>
          <w:sz w:val="28"/>
          <w:szCs w:val="28"/>
          <w:highlight w:val="none"/>
          <w:shd w:val="clear" w:color="auto" w:fill="auto"/>
        </w:rPr>
        <w:t xml:space="preserve">     </w:t>
      </w:r>
      <w:r>
        <w:rPr>
          <w:rFonts w:hint="eastAsia" w:ascii="Times" w:hAnsi="Times" w:cs="Times"/>
          <w:color w:val="auto"/>
          <w:kern w:val="0"/>
          <w:sz w:val="28"/>
          <w:szCs w:val="28"/>
          <w:highlight w:val="none"/>
          <w:shd w:val="clear" w:color="auto" w:fill="auto"/>
        </w:rPr>
        <w:t>资料费：</w:t>
      </w:r>
      <w:r>
        <w:rPr>
          <w:rFonts w:ascii="Times" w:hAnsi="Times" w:cs="Times"/>
          <w:color w:val="auto"/>
          <w:kern w:val="0"/>
          <w:sz w:val="28"/>
          <w:szCs w:val="28"/>
          <w:highlight w:val="none"/>
          <w:shd w:val="clear" w:color="auto" w:fill="auto"/>
        </w:rPr>
        <w:t>200.00</w:t>
      </w:r>
      <w:r>
        <w:rPr>
          <w:rFonts w:hint="eastAsia" w:ascii="Times" w:hAnsi="Times" w:cs="Times"/>
          <w:color w:val="auto"/>
          <w:kern w:val="0"/>
          <w:sz w:val="28"/>
          <w:szCs w:val="28"/>
          <w:highlight w:val="none"/>
          <w:shd w:val="clear" w:color="auto" w:fill="auto"/>
        </w:rPr>
        <w:t>元</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2.</w:t>
      </w:r>
      <w:r>
        <w:rPr>
          <w:rFonts w:hint="eastAsia" w:ascii="Times" w:hAnsi="Times" w:cs="Times"/>
          <w:color w:val="auto"/>
          <w:kern w:val="0"/>
          <w:sz w:val="28"/>
          <w:szCs w:val="28"/>
          <w:highlight w:val="none"/>
          <w:shd w:val="clear" w:color="auto" w:fill="auto"/>
        </w:rPr>
        <w:t>报名时资格审查通过后，缴纳投标保证金叁万陆仟元。投标保证金必须在</w:t>
      </w:r>
      <w:r>
        <w:rPr>
          <w:rFonts w:ascii="Times" w:hAnsi="Times" w:cs="Times"/>
          <w:color w:val="auto"/>
          <w:kern w:val="0"/>
          <w:sz w:val="28"/>
          <w:szCs w:val="28"/>
          <w:highlight w:val="none"/>
          <w:shd w:val="clear" w:color="auto" w:fill="auto"/>
        </w:rPr>
        <w:t>2020</w:t>
      </w:r>
      <w:r>
        <w:rPr>
          <w:rFonts w:hint="eastAsia" w:ascii="Times" w:hAnsi="Times" w:cs="Times"/>
          <w:color w:val="auto"/>
          <w:kern w:val="0"/>
          <w:sz w:val="28"/>
          <w:szCs w:val="28"/>
          <w:highlight w:val="none"/>
          <w:shd w:val="clear" w:color="auto" w:fill="auto"/>
        </w:rPr>
        <w:t>年</w:t>
      </w:r>
      <w:r>
        <w:rPr>
          <w:rFonts w:hint="eastAsia" w:ascii="Times" w:hAnsi="Times" w:cs="Times"/>
          <w:color w:val="auto"/>
          <w:kern w:val="0"/>
          <w:sz w:val="28"/>
          <w:szCs w:val="28"/>
          <w:highlight w:val="none"/>
          <w:shd w:val="clear" w:color="auto" w:fill="auto"/>
          <w:lang w:val="en-US" w:eastAsia="zh-CN"/>
        </w:rPr>
        <w:t>08</w:t>
      </w:r>
      <w:r>
        <w:rPr>
          <w:rFonts w:hint="eastAsia" w:ascii="Times" w:hAnsi="Times" w:cs="Times"/>
          <w:color w:val="auto"/>
          <w:kern w:val="0"/>
          <w:sz w:val="28"/>
          <w:szCs w:val="28"/>
          <w:highlight w:val="none"/>
          <w:shd w:val="clear" w:color="auto" w:fill="auto"/>
        </w:rPr>
        <w:t>月</w:t>
      </w:r>
      <w:r>
        <w:rPr>
          <w:rFonts w:hint="eastAsia" w:ascii="Times" w:hAnsi="Times" w:cs="Times"/>
          <w:color w:val="auto"/>
          <w:kern w:val="0"/>
          <w:sz w:val="28"/>
          <w:szCs w:val="28"/>
          <w:highlight w:val="none"/>
          <w:shd w:val="clear" w:color="auto" w:fill="auto"/>
          <w:lang w:val="en-US" w:eastAsia="zh-CN"/>
        </w:rPr>
        <w:t>2</w:t>
      </w:r>
      <w:r>
        <w:rPr>
          <w:rFonts w:hint="default" w:ascii="Times" w:hAnsi="Times" w:cs="Times"/>
          <w:color w:val="auto"/>
          <w:kern w:val="0"/>
          <w:sz w:val="28"/>
          <w:szCs w:val="28"/>
          <w:highlight w:val="none"/>
          <w:shd w:val="clear" w:color="auto" w:fill="auto"/>
          <w:lang w:val="en-US" w:eastAsia="zh-CN"/>
        </w:rPr>
        <w:t>5</w:t>
      </w:r>
      <w:r>
        <w:rPr>
          <w:rFonts w:hint="eastAsia" w:ascii="Times" w:hAnsi="Times" w:cs="Times"/>
          <w:color w:val="auto"/>
          <w:kern w:val="0"/>
          <w:sz w:val="28"/>
          <w:szCs w:val="28"/>
          <w:highlight w:val="none"/>
          <w:shd w:val="clear" w:color="auto" w:fill="auto"/>
        </w:rPr>
        <w:t>日</w:t>
      </w:r>
      <w:r>
        <w:rPr>
          <w:rFonts w:hint="eastAsia" w:ascii="Times" w:hAnsi="Times" w:cs="Times"/>
          <w:color w:val="auto"/>
          <w:kern w:val="0"/>
          <w:sz w:val="28"/>
          <w:szCs w:val="28"/>
          <w:highlight w:val="none"/>
          <w:shd w:val="clear" w:color="auto" w:fill="auto"/>
          <w:lang w:val="en-US" w:eastAsia="zh-CN"/>
        </w:rPr>
        <w:t>16:30</w:t>
      </w:r>
      <w:r>
        <w:rPr>
          <w:rFonts w:hint="eastAsia" w:ascii="Times" w:hAnsi="Times" w:cs="Times"/>
          <w:color w:val="auto"/>
          <w:kern w:val="0"/>
          <w:sz w:val="28"/>
          <w:szCs w:val="28"/>
          <w:highlight w:val="none"/>
          <w:shd w:val="clear" w:color="auto" w:fill="auto"/>
        </w:rPr>
        <w:t>前交我校总务处或汇入我校帐户。</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开户单位：上饶卫生学校；</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开</w:t>
      </w:r>
      <w:r>
        <w:rPr>
          <w:rFonts w:ascii="Times" w:hAnsi="Times" w:cs="Times"/>
          <w:color w:val="auto"/>
          <w:kern w:val="0"/>
          <w:sz w:val="28"/>
          <w:szCs w:val="28"/>
          <w:highlight w:val="none"/>
          <w:shd w:val="clear" w:color="auto" w:fill="auto"/>
        </w:rPr>
        <w:t xml:space="preserve"> </w:t>
      </w:r>
      <w:r>
        <w:rPr>
          <w:rFonts w:hint="eastAsia" w:ascii="Times" w:hAnsi="Times" w:cs="Times"/>
          <w:color w:val="auto"/>
          <w:kern w:val="0"/>
          <w:sz w:val="28"/>
          <w:szCs w:val="28"/>
          <w:highlight w:val="none"/>
          <w:shd w:val="clear" w:color="auto" w:fill="auto"/>
        </w:rPr>
        <w:t>户</w:t>
      </w:r>
      <w:r>
        <w:rPr>
          <w:rFonts w:ascii="Times" w:hAnsi="Times" w:cs="Times"/>
          <w:color w:val="auto"/>
          <w:kern w:val="0"/>
          <w:sz w:val="28"/>
          <w:szCs w:val="28"/>
          <w:highlight w:val="none"/>
          <w:shd w:val="clear" w:color="auto" w:fill="auto"/>
        </w:rPr>
        <w:t xml:space="preserve"> </w:t>
      </w:r>
      <w:r>
        <w:rPr>
          <w:rFonts w:hint="eastAsia" w:ascii="Times" w:hAnsi="Times" w:cs="Times"/>
          <w:color w:val="auto"/>
          <w:kern w:val="0"/>
          <w:sz w:val="28"/>
          <w:szCs w:val="28"/>
          <w:highlight w:val="none"/>
          <w:shd w:val="clear" w:color="auto" w:fill="auto"/>
        </w:rPr>
        <w:t>行：上饶银行广丰永丰大道支行；</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账</w:t>
      </w:r>
      <w:r>
        <w:rPr>
          <w:rFonts w:ascii="Times" w:hAnsi="Times" w:cs="Times"/>
          <w:color w:val="auto"/>
          <w:kern w:val="0"/>
          <w:sz w:val="28"/>
          <w:szCs w:val="28"/>
          <w:highlight w:val="none"/>
          <w:shd w:val="clear" w:color="auto" w:fill="auto"/>
        </w:rPr>
        <w:t xml:space="preserve">    </w:t>
      </w:r>
      <w:r>
        <w:rPr>
          <w:rFonts w:hint="eastAsia" w:ascii="Times" w:hAnsi="Times" w:cs="Times"/>
          <w:color w:val="auto"/>
          <w:kern w:val="0"/>
          <w:sz w:val="28"/>
          <w:szCs w:val="28"/>
          <w:highlight w:val="none"/>
          <w:shd w:val="clear" w:color="auto" w:fill="auto"/>
        </w:rPr>
        <w:t>号：</w:t>
      </w:r>
      <w:r>
        <w:rPr>
          <w:rFonts w:ascii="Times" w:hAnsi="Times" w:cs="Times"/>
          <w:color w:val="auto"/>
          <w:kern w:val="0"/>
          <w:sz w:val="28"/>
          <w:szCs w:val="28"/>
          <w:highlight w:val="none"/>
          <w:shd w:val="clear" w:color="auto" w:fill="auto"/>
        </w:rPr>
        <w:t>201603120000001376</w:t>
      </w:r>
      <w:r>
        <w:rPr>
          <w:rFonts w:hint="eastAsia" w:ascii="Times" w:hAnsi="Times" w:cs="Times"/>
          <w:color w:val="auto"/>
          <w:kern w:val="0"/>
          <w:sz w:val="28"/>
          <w:szCs w:val="28"/>
          <w:highlight w:val="none"/>
          <w:shd w:val="clear" w:color="auto" w:fill="auto"/>
        </w:rPr>
        <w:t>；</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未中标者，在中标公示结束后五个工作日内无息退还，中标者转为履约保证金。若中标后无故弃权或采取各种不正当方式干扰招标活动，投标保证金不退还。</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3.</w:t>
      </w:r>
      <w:r>
        <w:rPr>
          <w:rFonts w:hint="eastAsia" w:ascii="Times" w:hAnsi="Times" w:cs="Times"/>
          <w:color w:val="auto"/>
          <w:kern w:val="0"/>
          <w:sz w:val="28"/>
          <w:szCs w:val="28"/>
          <w:highlight w:val="none"/>
          <w:shd w:val="clear" w:color="auto" w:fill="auto"/>
        </w:rPr>
        <w:t>在经营过程中，若因学校发展规划需要或上级部门要求现经营场所退出经营或变更场地，学校将提前十天通知中止合同并不承担任何责任，中标者须无条件服从。如学校确定为变更经营场地，年管理费面积单价保持不变，按新场地面积重新核算年总价，中标者可根据情况选择是更换场地继续经营或中止合同，学校不给予任何政策或实物上的补偿。</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4.</w:t>
      </w:r>
      <w:r>
        <w:rPr>
          <w:rFonts w:hint="eastAsia" w:ascii="Times" w:hAnsi="Times" w:cs="Times"/>
          <w:color w:val="auto"/>
          <w:kern w:val="0"/>
          <w:sz w:val="28"/>
          <w:szCs w:val="28"/>
          <w:highlight w:val="none"/>
          <w:shd w:val="clear" w:color="auto" w:fill="auto"/>
        </w:rPr>
        <w:t>投标单位应承担其因报名及投标所产生的一切费用，无论投标结果如何，招标单位对投标单位的投标资料均不退回，也不支付任何费用。</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hint="eastAsia" w:ascii="Times" w:hAnsi="Times" w:cs="Times"/>
          <w:color w:val="auto"/>
          <w:kern w:val="0"/>
          <w:sz w:val="28"/>
          <w:szCs w:val="28"/>
          <w:highlight w:val="none"/>
          <w:shd w:val="clear" w:color="auto" w:fill="auto"/>
        </w:rPr>
      </w:pPr>
      <w:r>
        <w:rPr>
          <w:rFonts w:hint="eastAsia" w:ascii="Times" w:hAnsi="Times" w:cs="Times"/>
          <w:color w:val="auto"/>
          <w:kern w:val="0"/>
          <w:sz w:val="28"/>
          <w:szCs w:val="28"/>
          <w:highlight w:val="none"/>
          <w:shd w:val="clear" w:color="auto" w:fill="auto"/>
        </w:rPr>
        <w:t>　　</w:t>
      </w:r>
      <w:r>
        <w:rPr>
          <w:rFonts w:ascii="Times" w:hAnsi="Times" w:cs="Times"/>
          <w:color w:val="auto"/>
          <w:kern w:val="0"/>
          <w:sz w:val="28"/>
          <w:szCs w:val="28"/>
          <w:highlight w:val="none"/>
          <w:shd w:val="clear" w:color="auto" w:fill="auto"/>
        </w:rPr>
        <w:t>5.</w:t>
      </w:r>
      <w:r>
        <w:rPr>
          <w:rFonts w:hint="eastAsia" w:ascii="Times" w:hAnsi="Times" w:cs="Times"/>
          <w:color w:val="auto"/>
          <w:kern w:val="0"/>
          <w:sz w:val="28"/>
          <w:szCs w:val="28"/>
          <w:highlight w:val="none"/>
          <w:shd w:val="clear" w:color="auto" w:fill="auto"/>
        </w:rPr>
        <w:t>凡参与投标的单位，必须就此次招标的相关事宜详细咨询和实地踏勘，否则参与投标即被视为已经充分了解了该项目的全部情况和招标方的需求，中标后承担招标文件范围内的所有要求（投标前如有不明之处应向采购单位详细了解），现场咨询会及现场踏勘时间为</w:t>
      </w:r>
      <w:r>
        <w:rPr>
          <w:rFonts w:ascii="Times" w:hAnsi="Times" w:cs="Times"/>
          <w:color w:val="auto"/>
          <w:kern w:val="0"/>
          <w:sz w:val="28"/>
          <w:szCs w:val="28"/>
          <w:highlight w:val="none"/>
          <w:shd w:val="clear" w:color="auto" w:fill="auto"/>
        </w:rPr>
        <w:t>2020</w:t>
      </w:r>
      <w:r>
        <w:rPr>
          <w:rFonts w:hint="eastAsia" w:ascii="Times" w:hAnsi="Times" w:cs="Times"/>
          <w:color w:val="auto"/>
          <w:kern w:val="0"/>
          <w:sz w:val="28"/>
          <w:szCs w:val="28"/>
          <w:highlight w:val="none"/>
          <w:shd w:val="clear" w:color="auto" w:fill="auto"/>
        </w:rPr>
        <w:t>年</w:t>
      </w:r>
      <w:r>
        <w:rPr>
          <w:rFonts w:hint="eastAsia" w:ascii="Times" w:hAnsi="Times" w:cs="Times"/>
          <w:color w:val="auto"/>
          <w:kern w:val="0"/>
          <w:sz w:val="28"/>
          <w:szCs w:val="28"/>
          <w:highlight w:val="none"/>
          <w:shd w:val="clear" w:color="auto" w:fill="auto"/>
          <w:lang w:val="en-US" w:eastAsia="zh-CN"/>
        </w:rPr>
        <w:t>08</w:t>
      </w:r>
      <w:r>
        <w:rPr>
          <w:rFonts w:hint="eastAsia" w:ascii="Times" w:hAnsi="Times" w:cs="Times"/>
          <w:color w:val="auto"/>
          <w:kern w:val="0"/>
          <w:sz w:val="28"/>
          <w:szCs w:val="28"/>
          <w:highlight w:val="none"/>
          <w:shd w:val="clear" w:color="auto" w:fill="auto"/>
        </w:rPr>
        <w:t>月</w:t>
      </w:r>
      <w:r>
        <w:rPr>
          <w:rFonts w:hint="default" w:ascii="Times" w:hAnsi="Times" w:cs="Times"/>
          <w:color w:val="auto"/>
          <w:kern w:val="0"/>
          <w:sz w:val="28"/>
          <w:szCs w:val="28"/>
          <w:highlight w:val="none"/>
          <w:shd w:val="clear" w:color="auto" w:fill="auto"/>
          <w:lang w:val="en-US"/>
        </w:rPr>
        <w:t>25</w:t>
      </w:r>
      <w:r>
        <w:rPr>
          <w:rFonts w:hint="eastAsia" w:ascii="Times" w:hAnsi="Times" w:cs="Times"/>
          <w:color w:val="auto"/>
          <w:kern w:val="0"/>
          <w:sz w:val="28"/>
          <w:szCs w:val="28"/>
          <w:highlight w:val="none"/>
          <w:shd w:val="clear" w:color="auto" w:fill="auto"/>
        </w:rPr>
        <w:t>日</w:t>
      </w:r>
      <w:r>
        <w:rPr>
          <w:rFonts w:hint="default" w:ascii="Times" w:hAnsi="Times" w:cs="Times"/>
          <w:color w:val="auto"/>
          <w:kern w:val="0"/>
          <w:sz w:val="28"/>
          <w:szCs w:val="28"/>
          <w:highlight w:val="none"/>
          <w:shd w:val="clear" w:color="auto" w:fill="auto"/>
          <w:lang w:val="en-US"/>
        </w:rPr>
        <w:t>10:00</w:t>
      </w:r>
      <w:r>
        <w:rPr>
          <w:rFonts w:hint="eastAsia" w:ascii="Times" w:hAnsi="Times" w:cs="Times"/>
          <w:color w:val="auto"/>
          <w:kern w:val="0"/>
          <w:sz w:val="28"/>
          <w:szCs w:val="28"/>
          <w:highlight w:val="none"/>
          <w:shd w:val="clear" w:color="auto" w:fill="auto"/>
        </w:rPr>
        <w:t>。</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hint="eastAsia" w:ascii="Times" w:hAnsi="Times" w:cs="Times"/>
          <w:color w:val="auto"/>
          <w:kern w:val="0"/>
          <w:sz w:val="28"/>
          <w:szCs w:val="28"/>
          <w:highlight w:val="none"/>
          <w:shd w:val="clear" w:color="auto" w:fill="auto"/>
          <w:lang w:val="en-US" w:eastAsia="zh-CN"/>
        </w:rPr>
      </w:pPr>
      <w:r>
        <w:rPr>
          <w:rFonts w:hint="eastAsia" w:ascii="Times" w:hAnsi="Times" w:cs="Times"/>
          <w:color w:val="auto"/>
          <w:kern w:val="0"/>
          <w:sz w:val="28"/>
          <w:szCs w:val="28"/>
          <w:highlight w:val="none"/>
          <w:shd w:val="clear" w:color="auto" w:fill="auto"/>
          <w:lang w:val="en-US" w:eastAsia="zh-CN"/>
        </w:rPr>
        <w:t xml:space="preserve">  </w:t>
      </w:r>
      <w:r>
        <w:rPr>
          <w:rFonts w:hint="default" w:ascii="Times" w:hAnsi="Times" w:cs="Times"/>
          <w:color w:val="auto"/>
          <w:kern w:val="0"/>
          <w:sz w:val="28"/>
          <w:szCs w:val="28"/>
          <w:highlight w:val="none"/>
          <w:shd w:val="clear" w:color="auto" w:fill="auto"/>
          <w:lang w:val="en-US"/>
        </w:rPr>
        <w:t>6.</w:t>
      </w:r>
      <w:r>
        <w:rPr>
          <w:rFonts w:hint="eastAsia" w:ascii="Times" w:hAnsi="Times" w:cs="Times"/>
          <w:color w:val="auto"/>
          <w:kern w:val="0"/>
          <w:sz w:val="28"/>
          <w:szCs w:val="28"/>
          <w:highlight w:val="none"/>
          <w:shd w:val="clear" w:color="auto" w:fill="auto"/>
          <w:lang w:val="en-US" w:eastAsia="zh-CN"/>
        </w:rPr>
        <w:t>本项目招标代理费由中标单位支付。</w:t>
      </w: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hint="eastAsia" w:ascii="Times" w:hAnsi="Times" w:cs="Times"/>
          <w:color w:val="auto"/>
          <w:kern w:val="0"/>
          <w:sz w:val="28"/>
          <w:szCs w:val="28"/>
          <w:highlight w:val="none"/>
          <w:shd w:val="clear" w:color="auto" w:fill="auto"/>
          <w:lang w:val="en-US" w:eastAsia="zh-CN"/>
        </w:rPr>
      </w:pPr>
    </w:p>
    <w:p>
      <w:pPr>
        <w:keepNext w:val="0"/>
        <w:keepLines w:val="0"/>
        <w:pageBreakBefore w:val="0"/>
        <w:widowControl/>
        <w:shd w:val="clear" w:color="auto" w:fill="auto"/>
        <w:kinsoku/>
        <w:wordWrap/>
        <w:overflowPunct/>
        <w:topLinePunct w:val="0"/>
        <w:autoSpaceDE/>
        <w:autoSpaceDN/>
        <w:bidi w:val="0"/>
        <w:adjustRightInd/>
        <w:snapToGrid/>
        <w:spacing w:line="540" w:lineRule="exact"/>
        <w:jc w:val="left"/>
        <w:textAlignment w:val="auto"/>
        <w:rPr>
          <w:rFonts w:hint="eastAsia" w:ascii="Times" w:hAnsi="Times" w:cs="Times"/>
          <w:color w:val="auto"/>
          <w:kern w:val="0"/>
          <w:sz w:val="28"/>
          <w:szCs w:val="28"/>
          <w:highlight w:val="none"/>
          <w:shd w:val="clear" w:color="auto" w:fill="auto"/>
          <w:lang w:eastAsia="zh-CN"/>
        </w:rPr>
      </w:pPr>
      <w:r>
        <w:rPr>
          <w:rFonts w:hint="eastAsia" w:ascii="Times" w:hAnsi="Times" w:cs="Times"/>
          <w:color w:val="auto"/>
          <w:kern w:val="0"/>
          <w:sz w:val="28"/>
          <w:szCs w:val="28"/>
          <w:highlight w:val="none"/>
          <w:shd w:val="clear" w:color="auto" w:fill="auto"/>
          <w:lang w:eastAsia="zh-CN"/>
        </w:rPr>
        <w:t>联系方式：</w:t>
      </w:r>
    </w:p>
    <w:p>
      <w:pPr>
        <w:spacing w:line="4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cs="宋体"/>
          <w:sz w:val="28"/>
          <w:szCs w:val="28"/>
          <w:lang w:eastAsia="zh-CN"/>
        </w:rPr>
        <w:t>招标</w:t>
      </w:r>
      <w:r>
        <w:rPr>
          <w:rFonts w:hint="eastAsia" w:ascii="宋体" w:hAnsi="宋体" w:eastAsia="宋体" w:cs="宋体"/>
          <w:sz w:val="28"/>
          <w:szCs w:val="28"/>
        </w:rPr>
        <w:t>人信息</w:t>
      </w:r>
    </w:p>
    <w:p>
      <w:pPr>
        <w:spacing w:line="460" w:lineRule="exact"/>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名称：</w:t>
      </w:r>
      <w:r>
        <w:rPr>
          <w:rFonts w:hint="eastAsia" w:ascii="Times" w:hAnsi="Times" w:cs="Times"/>
          <w:color w:val="auto"/>
          <w:kern w:val="0"/>
          <w:sz w:val="28"/>
          <w:szCs w:val="28"/>
          <w:highlight w:val="none"/>
          <w:shd w:val="clear" w:color="auto" w:fill="auto"/>
        </w:rPr>
        <w:t>上饶卫生学校</w:t>
      </w:r>
    </w:p>
    <w:p>
      <w:pPr>
        <w:spacing w:line="460" w:lineRule="exact"/>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地址：江西省上饶市</w:t>
      </w:r>
      <w:r>
        <w:rPr>
          <w:rFonts w:hint="eastAsia" w:ascii="宋体" w:hAnsi="宋体" w:eastAsia="宋体" w:cs="宋体"/>
          <w:sz w:val="28"/>
          <w:szCs w:val="28"/>
          <w:lang w:eastAsia="zh-CN"/>
        </w:rPr>
        <w:t>广丰区</w:t>
      </w:r>
    </w:p>
    <w:p>
      <w:pPr>
        <w:spacing w:line="460" w:lineRule="exact"/>
        <w:ind w:firstLine="560" w:firstLineChars="200"/>
        <w:rPr>
          <w:rFonts w:hint="eastAsia" w:ascii="宋体" w:hAnsi="宋体" w:eastAsia="宋体" w:cs="宋体"/>
          <w:sz w:val="28"/>
          <w:szCs w:val="28"/>
          <w:lang w:eastAsia="zh-CN"/>
        </w:rPr>
      </w:pPr>
      <w:r>
        <w:rPr>
          <w:rFonts w:hint="eastAsia" w:ascii="宋体" w:hAnsi="宋体" w:cs="宋体"/>
          <w:sz w:val="28"/>
          <w:szCs w:val="28"/>
          <w:lang w:eastAsia="zh-CN"/>
        </w:rPr>
        <w:t>联系人：郑先生</w:t>
      </w:r>
    </w:p>
    <w:p>
      <w:pPr>
        <w:spacing w:line="46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rPr>
        <w:t>联系方式：</w:t>
      </w:r>
      <w:r>
        <w:rPr>
          <w:rFonts w:hint="eastAsia" w:ascii="宋体" w:hAnsi="宋体" w:eastAsia="宋体" w:cs="宋体"/>
          <w:sz w:val="28"/>
          <w:szCs w:val="28"/>
          <w:lang w:val="en-US" w:eastAsia="zh-CN"/>
        </w:rPr>
        <w:t>13870366707</w:t>
      </w:r>
    </w:p>
    <w:p>
      <w:pPr>
        <w:spacing w:line="460" w:lineRule="exact"/>
        <w:ind w:firstLine="560" w:firstLineChars="200"/>
        <w:rPr>
          <w:rFonts w:hint="eastAsia" w:ascii="宋体" w:hAnsi="宋体" w:eastAsia="宋体" w:cs="宋体"/>
          <w:sz w:val="28"/>
          <w:szCs w:val="28"/>
        </w:rPr>
      </w:pPr>
    </w:p>
    <w:p>
      <w:pPr>
        <w:spacing w:line="4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2.代理机构信息</w:t>
      </w:r>
    </w:p>
    <w:p>
      <w:pPr>
        <w:spacing w:line="460" w:lineRule="exact"/>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名称：</w:t>
      </w:r>
      <w:r>
        <w:rPr>
          <w:rFonts w:hint="eastAsia" w:ascii="宋体" w:hAnsi="宋体" w:eastAsia="宋体" w:cs="宋体"/>
          <w:sz w:val="28"/>
          <w:szCs w:val="28"/>
          <w:lang w:eastAsia="zh-CN"/>
        </w:rPr>
        <w:t>江西</w:t>
      </w:r>
      <w:r>
        <w:rPr>
          <w:rFonts w:hint="eastAsia" w:ascii="宋体" w:hAnsi="宋体" w:cs="宋体"/>
          <w:sz w:val="28"/>
          <w:szCs w:val="28"/>
          <w:lang w:eastAsia="zh-CN"/>
        </w:rPr>
        <w:t>省建筑工程建设监理</w:t>
      </w:r>
      <w:r>
        <w:rPr>
          <w:rFonts w:hint="eastAsia" w:ascii="宋体" w:hAnsi="宋体" w:eastAsia="宋体" w:cs="宋体"/>
          <w:sz w:val="28"/>
          <w:szCs w:val="28"/>
          <w:lang w:eastAsia="zh-CN"/>
        </w:rPr>
        <w:t>有限公司</w:t>
      </w:r>
    </w:p>
    <w:p>
      <w:pPr>
        <w:spacing w:line="460" w:lineRule="exact"/>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地址：</w:t>
      </w:r>
      <w:r>
        <w:rPr>
          <w:rFonts w:hint="eastAsia" w:ascii="宋体" w:hAnsi="宋体" w:eastAsia="宋体" w:cs="宋体"/>
          <w:sz w:val="28"/>
          <w:szCs w:val="28"/>
          <w:lang w:eastAsia="zh-CN"/>
        </w:rPr>
        <w:t>广丰区裕丰大道商会大厦五单元六楼609</w:t>
      </w:r>
    </w:p>
    <w:p>
      <w:pPr>
        <w:spacing w:line="460" w:lineRule="exact"/>
        <w:ind w:firstLine="560" w:firstLineChars="200"/>
        <w:rPr>
          <w:rFonts w:hint="eastAsia" w:ascii="宋体" w:hAnsi="宋体" w:cs="宋体"/>
          <w:sz w:val="28"/>
          <w:szCs w:val="28"/>
          <w:lang w:eastAsia="zh-CN"/>
        </w:rPr>
      </w:pPr>
      <w:r>
        <w:rPr>
          <w:rFonts w:hint="eastAsia" w:ascii="宋体" w:hAnsi="宋体" w:cs="宋体"/>
          <w:sz w:val="28"/>
          <w:szCs w:val="28"/>
          <w:lang w:eastAsia="zh-CN"/>
        </w:rPr>
        <w:t>联系人：芮女士</w:t>
      </w:r>
    </w:p>
    <w:p>
      <w:pPr>
        <w:spacing w:line="46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rPr>
        <w:t>联系方式：</w:t>
      </w:r>
      <w:r>
        <w:rPr>
          <w:rFonts w:hint="eastAsia" w:ascii="宋体" w:hAnsi="宋体" w:eastAsia="宋体" w:cs="宋体"/>
          <w:sz w:val="28"/>
          <w:szCs w:val="28"/>
          <w:lang w:val="en-US" w:eastAsia="zh-CN"/>
        </w:rPr>
        <w:t>18979385219</w:t>
      </w:r>
    </w:p>
    <w:p>
      <w:pPr>
        <w:pStyle w:val="2"/>
        <w:rPr>
          <w:rFonts w:hint="eastAsia"/>
          <w:lang w:eastAsia="zh-CN"/>
        </w:rPr>
      </w:pPr>
    </w:p>
    <w:p>
      <w:pPr>
        <w:widowControl/>
        <w:shd w:val="clear" w:color="auto" w:fill="auto"/>
        <w:spacing w:line="480" w:lineRule="auto"/>
        <w:ind w:firstLine="465"/>
        <w:jc w:val="right"/>
        <w:rPr>
          <w:rFonts w:ascii="Times" w:hAnsi="Times" w:cs="Times"/>
          <w:color w:val="auto"/>
          <w:kern w:val="0"/>
          <w:sz w:val="28"/>
          <w:szCs w:val="28"/>
          <w:highlight w:val="none"/>
          <w:shd w:val="clear" w:color="auto" w:fill="auto"/>
        </w:rPr>
      </w:pPr>
      <w:r>
        <w:rPr>
          <w:rFonts w:ascii="Times" w:hAnsi="Times" w:cs="Times"/>
          <w:color w:val="auto"/>
          <w:kern w:val="0"/>
          <w:sz w:val="28"/>
          <w:szCs w:val="28"/>
          <w:highlight w:val="none"/>
          <w:shd w:val="clear" w:color="auto" w:fill="auto"/>
        </w:rPr>
        <w:t>2020</w:t>
      </w:r>
      <w:r>
        <w:rPr>
          <w:rFonts w:hint="eastAsia" w:ascii="Times" w:hAnsi="Times" w:cs="Times"/>
          <w:color w:val="auto"/>
          <w:kern w:val="0"/>
          <w:sz w:val="28"/>
          <w:szCs w:val="28"/>
          <w:highlight w:val="none"/>
          <w:shd w:val="clear" w:color="auto" w:fill="auto"/>
        </w:rPr>
        <w:t>年</w:t>
      </w:r>
      <w:r>
        <w:rPr>
          <w:rFonts w:hint="eastAsia" w:ascii="Times" w:hAnsi="Times" w:cs="Times"/>
          <w:color w:val="auto"/>
          <w:kern w:val="0"/>
          <w:sz w:val="28"/>
          <w:szCs w:val="28"/>
          <w:highlight w:val="none"/>
          <w:shd w:val="clear" w:color="auto" w:fill="auto"/>
          <w:lang w:val="en-US" w:eastAsia="zh-CN"/>
        </w:rPr>
        <w:t>08</w:t>
      </w:r>
      <w:r>
        <w:rPr>
          <w:rFonts w:hint="eastAsia" w:ascii="Times" w:hAnsi="Times" w:cs="Times"/>
          <w:color w:val="auto"/>
          <w:kern w:val="0"/>
          <w:sz w:val="28"/>
          <w:szCs w:val="28"/>
          <w:highlight w:val="none"/>
          <w:shd w:val="clear" w:color="auto" w:fill="auto"/>
        </w:rPr>
        <w:t>月</w:t>
      </w:r>
      <w:r>
        <w:rPr>
          <w:rFonts w:hint="eastAsia" w:ascii="Times" w:hAnsi="Times" w:cs="Times"/>
          <w:color w:val="auto"/>
          <w:kern w:val="0"/>
          <w:sz w:val="28"/>
          <w:szCs w:val="28"/>
          <w:highlight w:val="none"/>
          <w:shd w:val="clear" w:color="auto" w:fill="auto"/>
          <w:lang w:val="en-US" w:eastAsia="zh-CN"/>
        </w:rPr>
        <w:t>18</w:t>
      </w:r>
      <w:r>
        <w:rPr>
          <w:rFonts w:hint="eastAsia" w:ascii="Times" w:hAnsi="Times" w:cs="Times"/>
          <w:color w:val="auto"/>
          <w:kern w:val="0"/>
          <w:sz w:val="28"/>
          <w:szCs w:val="28"/>
          <w:highlight w:val="none"/>
          <w:shd w:val="clear" w:color="auto" w:fill="auto"/>
        </w:rPr>
        <w:t>日</w:t>
      </w:r>
      <w:r>
        <w:rPr>
          <w:rFonts w:ascii="Times" w:hAnsi="Times" w:cs="Times"/>
          <w:color w:val="auto"/>
          <w:kern w:val="0"/>
          <w:sz w:val="28"/>
          <w:szCs w:val="28"/>
          <w:highlight w:val="none"/>
          <w:shd w:val="clear" w:color="auto" w:fill="auto"/>
        </w:rPr>
        <w:t xml:space="preserve">   </w:t>
      </w:r>
    </w:p>
    <w:p>
      <w:pPr>
        <w:pStyle w:val="6"/>
        <w:spacing w:before="0" w:beforeAutospacing="0" w:after="0" w:afterAutospacing="0"/>
        <w:jc w:val="center"/>
        <w:rPr>
          <w:rFonts w:hint="eastAsia"/>
          <w:b/>
          <w:bCs/>
          <w:sz w:val="48"/>
          <w:szCs w:val="28"/>
        </w:rPr>
      </w:pPr>
      <w:r>
        <w:rPr>
          <w:rFonts w:ascii="Times" w:hAnsi="Times" w:cs="Times"/>
          <w:color w:val="auto"/>
          <w:kern w:val="0"/>
          <w:sz w:val="28"/>
          <w:szCs w:val="28"/>
          <w:highlight w:val="none"/>
          <w:shd w:val="clear" w:color="auto" w:fill="auto"/>
        </w:rPr>
        <w:br w:type="page"/>
      </w:r>
      <w:r>
        <w:rPr>
          <w:rFonts w:hint="eastAsia"/>
          <w:b/>
          <w:bCs/>
          <w:sz w:val="48"/>
          <w:szCs w:val="28"/>
        </w:rPr>
        <w:t>超市经营管理要求</w:t>
      </w:r>
    </w:p>
    <w:p>
      <w:pPr>
        <w:pStyle w:val="6"/>
        <w:spacing w:before="0" w:beforeAutospacing="0" w:after="0" w:afterAutospacing="0"/>
        <w:ind w:firstLine="555"/>
        <w:jc w:val="center"/>
        <w:rPr>
          <w:rFonts w:hint="eastAsia"/>
          <w:b/>
          <w:bCs/>
          <w:sz w:val="28"/>
          <w:szCs w:val="28"/>
        </w:rPr>
      </w:pPr>
    </w:p>
    <w:p>
      <w:pPr>
        <w:pStyle w:val="6"/>
        <w:spacing w:before="0" w:beforeAutospacing="0" w:after="0" w:afterAutospacing="0" w:line="360" w:lineRule="exact"/>
        <w:ind w:firstLine="556"/>
        <w:rPr>
          <w:rFonts w:ascii="楷体_GB2312"/>
          <w:sz w:val="28"/>
          <w:szCs w:val="28"/>
        </w:rPr>
      </w:pPr>
      <w:r>
        <w:rPr>
          <w:rFonts w:hint="eastAsia" w:ascii="楷体_GB2312"/>
          <w:sz w:val="28"/>
          <w:szCs w:val="28"/>
        </w:rPr>
        <w:t>一、中标人不得转包、分包，一经发现，责令限期整改，若在限期内整改不到位或拒绝整改，学校有权给予500元/次处罚直至中止合同。</w:t>
      </w:r>
    </w:p>
    <w:p>
      <w:pPr>
        <w:pStyle w:val="6"/>
        <w:spacing w:before="0" w:beforeAutospacing="0" w:after="0" w:afterAutospacing="0" w:line="360" w:lineRule="exact"/>
        <w:ind w:firstLine="556"/>
        <w:rPr>
          <w:rFonts w:ascii="楷体_GB2312"/>
          <w:sz w:val="28"/>
          <w:szCs w:val="28"/>
        </w:rPr>
      </w:pPr>
      <w:r>
        <w:rPr>
          <w:rFonts w:hint="eastAsia" w:ascii="楷体_GB2312"/>
          <w:sz w:val="28"/>
          <w:szCs w:val="28"/>
        </w:rPr>
        <w:t>二、超市只能经营非自行加工的各类</w:t>
      </w:r>
      <w:r>
        <w:rPr>
          <w:rFonts w:ascii="楷体_GB2312"/>
          <w:sz w:val="28"/>
          <w:szCs w:val="28"/>
        </w:rPr>
        <w:t>食品</w:t>
      </w:r>
      <w:r>
        <w:rPr>
          <w:rFonts w:hint="eastAsia" w:ascii="楷体_GB2312"/>
          <w:sz w:val="28"/>
          <w:szCs w:val="28"/>
        </w:rPr>
        <w:t>和饮料</w:t>
      </w:r>
      <w:r>
        <w:rPr>
          <w:rFonts w:ascii="楷体_GB2312"/>
          <w:sz w:val="28"/>
          <w:szCs w:val="28"/>
        </w:rPr>
        <w:t>（</w:t>
      </w:r>
      <w:r>
        <w:rPr>
          <w:rFonts w:hint="eastAsia" w:ascii="楷体_GB2312"/>
          <w:sz w:val="28"/>
          <w:szCs w:val="28"/>
        </w:rPr>
        <w:t>由厂家</w:t>
      </w:r>
      <w:r>
        <w:rPr>
          <w:rFonts w:ascii="楷体_GB2312"/>
          <w:sz w:val="28"/>
          <w:szCs w:val="28"/>
        </w:rPr>
        <w:t>定型包装</w:t>
      </w:r>
      <w:r>
        <w:rPr>
          <w:rFonts w:hint="eastAsia" w:ascii="楷体_GB2312"/>
          <w:sz w:val="28"/>
          <w:szCs w:val="28"/>
        </w:rPr>
        <w:t>好的</w:t>
      </w:r>
      <w:r>
        <w:rPr>
          <w:rFonts w:ascii="楷体_GB2312"/>
          <w:sz w:val="28"/>
          <w:szCs w:val="28"/>
        </w:rPr>
        <w:t>）、日用品、文具</w:t>
      </w:r>
      <w:r>
        <w:rPr>
          <w:rFonts w:hint="eastAsia" w:ascii="楷体_GB2312"/>
          <w:sz w:val="28"/>
          <w:szCs w:val="28"/>
        </w:rPr>
        <w:t>等</w:t>
      </w:r>
      <w:r>
        <w:rPr>
          <w:rFonts w:ascii="楷体_GB2312"/>
          <w:sz w:val="28"/>
          <w:szCs w:val="28"/>
        </w:rPr>
        <w:t>文化用品、</w:t>
      </w:r>
      <w:r>
        <w:rPr>
          <w:rFonts w:hint="eastAsia" w:ascii="楷体_GB2312"/>
          <w:sz w:val="28"/>
          <w:szCs w:val="28"/>
        </w:rPr>
        <w:t>服装、</w:t>
      </w:r>
      <w:r>
        <w:rPr>
          <w:rFonts w:ascii="楷体_GB2312"/>
          <w:sz w:val="28"/>
          <w:szCs w:val="28"/>
        </w:rPr>
        <w:t>小百货</w:t>
      </w:r>
      <w:r>
        <w:rPr>
          <w:rFonts w:hint="eastAsia" w:ascii="楷体_GB2312"/>
          <w:sz w:val="28"/>
          <w:szCs w:val="28"/>
        </w:rPr>
        <w:t>、水果</w:t>
      </w:r>
      <w:r>
        <w:rPr>
          <w:rFonts w:ascii="楷体_GB2312"/>
          <w:sz w:val="28"/>
          <w:szCs w:val="28"/>
        </w:rPr>
        <w:t>等。但不得经营自制食品、湿点心（如茶叶蛋、粽子、煮玉米、奶茶等）</w:t>
      </w:r>
      <w:r>
        <w:rPr>
          <w:rFonts w:hint="eastAsia" w:ascii="楷体_GB2312"/>
          <w:sz w:val="28"/>
          <w:szCs w:val="28"/>
        </w:rPr>
        <w:t>、烧烤及其它与</w:t>
      </w:r>
      <w:r>
        <w:rPr>
          <w:rFonts w:ascii="楷体_GB2312"/>
          <w:sz w:val="28"/>
          <w:szCs w:val="28"/>
        </w:rPr>
        <w:t>食堂相同的食品，不得经营香烟、酒等，</w:t>
      </w:r>
      <w:r>
        <w:rPr>
          <w:rFonts w:hint="eastAsia" w:ascii="楷体_GB2312"/>
          <w:sz w:val="28"/>
          <w:szCs w:val="28"/>
        </w:rPr>
        <w:t>不得经营网吧、游戏厅、复印打字、照相、物流等与超市无关的项目</w:t>
      </w:r>
      <w:r>
        <w:rPr>
          <w:rFonts w:ascii="楷体_GB2312"/>
          <w:sz w:val="28"/>
          <w:szCs w:val="28"/>
        </w:rPr>
        <w:t>。</w:t>
      </w:r>
      <w:r>
        <w:rPr>
          <w:rFonts w:hint="eastAsia" w:ascii="楷体_GB2312"/>
          <w:sz w:val="28"/>
          <w:szCs w:val="28"/>
        </w:rPr>
        <w:t>违犯以上规定经营，学校有权给予500元/次处罚；对存在的问题在限期内不予整改，学校有权中止合同。（若其他经营违规经营，学校只负责按学校管理制度进行处罚，不承担因此给经营者带来的任何损失）。</w:t>
      </w:r>
      <w:r>
        <w:rPr>
          <w:rFonts w:ascii="楷体_GB2312"/>
          <w:sz w:val="28"/>
          <w:szCs w:val="28"/>
        </w:rPr>
        <w:t xml:space="preserve"> </w:t>
      </w:r>
    </w:p>
    <w:p>
      <w:pPr>
        <w:pStyle w:val="6"/>
        <w:spacing w:before="0" w:beforeAutospacing="0" w:after="0" w:afterAutospacing="0" w:line="360" w:lineRule="exact"/>
        <w:ind w:firstLine="556"/>
        <w:rPr>
          <w:rFonts w:hint="eastAsia" w:ascii="楷体_GB2312"/>
          <w:sz w:val="28"/>
          <w:szCs w:val="28"/>
        </w:rPr>
      </w:pPr>
      <w:r>
        <w:rPr>
          <w:rFonts w:hint="eastAsia" w:ascii="楷体_GB2312"/>
          <w:sz w:val="28"/>
          <w:szCs w:val="28"/>
        </w:rPr>
        <w:t>三、中标人必须根据学校要求</w:t>
      </w:r>
      <w:r>
        <w:rPr>
          <w:rFonts w:ascii="楷体_GB2312"/>
          <w:sz w:val="28"/>
          <w:szCs w:val="28"/>
        </w:rPr>
        <w:t>合理安排</w:t>
      </w:r>
      <w:r>
        <w:rPr>
          <w:rFonts w:hint="eastAsia" w:ascii="楷体_GB2312"/>
          <w:sz w:val="28"/>
          <w:szCs w:val="28"/>
        </w:rPr>
        <w:t>超市</w:t>
      </w:r>
      <w:r>
        <w:rPr>
          <w:rFonts w:ascii="楷体_GB2312"/>
          <w:sz w:val="28"/>
          <w:szCs w:val="28"/>
        </w:rPr>
        <w:t>开放</w:t>
      </w:r>
      <w:r>
        <w:rPr>
          <w:rFonts w:ascii="楷体_GB2312"/>
          <w:sz w:val="28"/>
          <w:szCs w:val="28"/>
        </w:rPr>
        <w:fldChar w:fldCharType="begin"/>
      </w:r>
      <w:r>
        <w:rPr>
          <w:rFonts w:ascii="楷体_GB2312"/>
          <w:sz w:val="28"/>
          <w:szCs w:val="28"/>
        </w:rPr>
        <w:instrText xml:space="preserve"> HYPERLINK "http://www.liuxue86.com/shijian/" \t "_blank" </w:instrText>
      </w:r>
      <w:r>
        <w:rPr>
          <w:rFonts w:ascii="楷体_GB2312"/>
          <w:sz w:val="28"/>
          <w:szCs w:val="28"/>
        </w:rPr>
        <w:fldChar w:fldCharType="separate"/>
      </w:r>
      <w:r>
        <w:rPr>
          <w:rFonts w:ascii="楷体_GB2312"/>
          <w:sz w:val="28"/>
          <w:szCs w:val="28"/>
        </w:rPr>
        <w:t>时间</w:t>
      </w:r>
      <w:r>
        <w:rPr>
          <w:rFonts w:ascii="楷体_GB2312"/>
          <w:sz w:val="28"/>
          <w:szCs w:val="28"/>
        </w:rPr>
        <w:fldChar w:fldCharType="end"/>
      </w:r>
      <w:r>
        <w:rPr>
          <w:rFonts w:ascii="楷体_GB2312"/>
          <w:sz w:val="28"/>
          <w:szCs w:val="28"/>
        </w:rPr>
        <w:t>(含寒、暑假期间)</w:t>
      </w:r>
      <w:r>
        <w:rPr>
          <w:rFonts w:hint="eastAsia" w:ascii="楷体_GB2312"/>
          <w:sz w:val="28"/>
          <w:szCs w:val="28"/>
        </w:rPr>
        <w:t>，</w:t>
      </w:r>
      <w:r>
        <w:rPr>
          <w:rFonts w:ascii="楷体_GB2312"/>
          <w:sz w:val="28"/>
          <w:szCs w:val="28"/>
        </w:rPr>
        <w:t>遵守学校有关</w:t>
      </w:r>
      <w:r>
        <w:rPr>
          <w:rFonts w:ascii="楷体_GB2312"/>
          <w:sz w:val="28"/>
          <w:szCs w:val="28"/>
        </w:rPr>
        <w:fldChar w:fldCharType="begin"/>
      </w:r>
      <w:r>
        <w:rPr>
          <w:rFonts w:ascii="楷体_GB2312"/>
          <w:sz w:val="28"/>
          <w:szCs w:val="28"/>
        </w:rPr>
        <w:instrText xml:space="preserve"> HYPERLINK "http://www.liuxue86.com/wenmi/guizhangzhidu/" \t "_blank" </w:instrText>
      </w:r>
      <w:r>
        <w:rPr>
          <w:rFonts w:ascii="楷体_GB2312"/>
          <w:sz w:val="28"/>
          <w:szCs w:val="28"/>
        </w:rPr>
        <w:fldChar w:fldCharType="separate"/>
      </w:r>
      <w:r>
        <w:rPr>
          <w:rFonts w:ascii="楷体_GB2312"/>
          <w:sz w:val="28"/>
          <w:szCs w:val="28"/>
        </w:rPr>
        <w:t>规章制度</w:t>
      </w:r>
      <w:r>
        <w:rPr>
          <w:rFonts w:ascii="楷体_GB2312"/>
          <w:sz w:val="28"/>
          <w:szCs w:val="28"/>
        </w:rPr>
        <w:fldChar w:fldCharType="end"/>
      </w:r>
      <w:r>
        <w:rPr>
          <w:rFonts w:ascii="楷体_GB2312"/>
          <w:sz w:val="28"/>
          <w:szCs w:val="28"/>
        </w:rPr>
        <w:t>，不得影响学校</w:t>
      </w:r>
      <w:r>
        <w:rPr>
          <w:rFonts w:hint="eastAsia" w:ascii="楷体_GB2312"/>
          <w:sz w:val="28"/>
          <w:szCs w:val="28"/>
        </w:rPr>
        <w:t>正常教育</w:t>
      </w:r>
      <w:r>
        <w:rPr>
          <w:rFonts w:ascii="楷体_GB2312"/>
          <w:sz w:val="28"/>
          <w:szCs w:val="28"/>
        </w:rPr>
        <w:t>教学秩序</w:t>
      </w:r>
      <w:r>
        <w:rPr>
          <w:rFonts w:hint="eastAsia" w:ascii="楷体_GB2312"/>
          <w:sz w:val="28"/>
          <w:szCs w:val="28"/>
        </w:rPr>
        <w:t>，未经学校同意不得擅自停止营业或延长营业时间。若违犯，学校有权给予200元/次处罚</w:t>
      </w:r>
      <w:r>
        <w:rPr>
          <w:rFonts w:ascii="楷体_GB2312"/>
          <w:sz w:val="28"/>
          <w:szCs w:val="28"/>
        </w:rPr>
        <w:t>。</w:t>
      </w:r>
    </w:p>
    <w:p>
      <w:pPr>
        <w:pStyle w:val="6"/>
        <w:spacing w:before="0" w:beforeAutospacing="0" w:after="0" w:afterAutospacing="0" w:line="360" w:lineRule="exact"/>
        <w:ind w:firstLine="556"/>
        <w:rPr>
          <w:rFonts w:hint="eastAsia" w:ascii="楷体_GB2312"/>
          <w:sz w:val="28"/>
          <w:szCs w:val="28"/>
        </w:rPr>
      </w:pPr>
      <w:r>
        <w:rPr>
          <w:rFonts w:hint="eastAsia" w:ascii="楷体_GB2312"/>
          <w:sz w:val="28"/>
          <w:szCs w:val="28"/>
        </w:rPr>
        <w:t>四、中标人必须</w:t>
      </w:r>
      <w:r>
        <w:rPr>
          <w:rFonts w:ascii="楷体_GB2312"/>
          <w:sz w:val="28"/>
          <w:szCs w:val="28"/>
        </w:rPr>
        <w:t>明码标价</w:t>
      </w:r>
      <w:r>
        <w:rPr>
          <w:rFonts w:hint="eastAsia" w:ascii="楷体_GB2312"/>
          <w:sz w:val="28"/>
          <w:szCs w:val="28"/>
        </w:rPr>
        <w:t>，自觉接受学校物价监督</w:t>
      </w:r>
      <w:r>
        <w:rPr>
          <w:rFonts w:ascii="楷体_GB2312"/>
          <w:sz w:val="28"/>
          <w:szCs w:val="28"/>
        </w:rPr>
        <w:t>。商品价格不得高于</w:t>
      </w:r>
      <w:r>
        <w:rPr>
          <w:rFonts w:hint="eastAsia" w:ascii="楷体_GB2312"/>
          <w:sz w:val="28"/>
          <w:szCs w:val="28"/>
        </w:rPr>
        <w:t>我市</w:t>
      </w:r>
      <w:r>
        <w:rPr>
          <w:rFonts w:ascii="楷体_GB2312"/>
          <w:sz w:val="28"/>
          <w:szCs w:val="28"/>
        </w:rPr>
        <w:t>同类超市价格</w:t>
      </w:r>
      <w:r>
        <w:rPr>
          <w:rFonts w:hint="eastAsia" w:ascii="楷体_GB2312"/>
          <w:sz w:val="28"/>
          <w:szCs w:val="28"/>
        </w:rPr>
        <w:t>（以市内步步高超市和华润万家超市等大型超市为参照，不得高于其价格的10%）。学校不定期在师生中就商品质量、价格以及服务情况进行调查并将有关信息通知中标单位，中标单位应虚心听取意见，采取措施及时整改。</w:t>
      </w:r>
    </w:p>
    <w:p>
      <w:pPr>
        <w:pStyle w:val="6"/>
        <w:spacing w:before="0" w:beforeAutospacing="0" w:after="0" w:afterAutospacing="0" w:line="360" w:lineRule="exact"/>
        <w:ind w:firstLine="556"/>
        <w:rPr>
          <w:rFonts w:hint="eastAsia" w:ascii="楷体_GB2312"/>
          <w:sz w:val="28"/>
          <w:szCs w:val="28"/>
        </w:rPr>
      </w:pPr>
      <w:r>
        <w:rPr>
          <w:rFonts w:hint="eastAsia" w:ascii="楷体_GB2312"/>
          <w:sz w:val="28"/>
          <w:szCs w:val="28"/>
        </w:rPr>
        <w:t>超市所售散装物品不得短斤缺两，若出现此情况，学校有权给予500元/次处罚；若发现价格虚高，学校有权给予500元/次处罚；对存在的问题在限期内不予整改，学校有权中止合同。</w:t>
      </w:r>
    </w:p>
    <w:p>
      <w:pPr>
        <w:pStyle w:val="6"/>
        <w:spacing w:before="0" w:beforeAutospacing="0" w:after="0" w:afterAutospacing="0" w:line="360" w:lineRule="exact"/>
        <w:ind w:firstLine="556"/>
        <w:rPr>
          <w:rFonts w:hint="eastAsia" w:ascii="楷体_GB2312"/>
          <w:sz w:val="28"/>
          <w:szCs w:val="28"/>
        </w:rPr>
      </w:pPr>
      <w:r>
        <w:rPr>
          <w:rFonts w:hint="eastAsia" w:ascii="楷体_GB2312"/>
          <w:sz w:val="28"/>
          <w:szCs w:val="28"/>
        </w:rPr>
        <w:t>若在学期师生民意测评中，连续三次满意率均在60%以下，学校有权中止合同，并扣罚全部履约保证金。</w:t>
      </w:r>
    </w:p>
    <w:p>
      <w:pPr>
        <w:pStyle w:val="6"/>
        <w:spacing w:before="0" w:beforeAutospacing="0" w:after="0" w:afterAutospacing="0" w:line="360" w:lineRule="exact"/>
        <w:ind w:firstLine="556"/>
        <w:rPr>
          <w:rFonts w:ascii="楷体_GB2312"/>
          <w:sz w:val="28"/>
          <w:szCs w:val="28"/>
        </w:rPr>
      </w:pPr>
      <w:r>
        <w:rPr>
          <w:rFonts w:hint="eastAsia" w:ascii="楷体_GB2312"/>
          <w:sz w:val="28"/>
          <w:szCs w:val="28"/>
        </w:rPr>
        <w:t>五、超市内部及门口三米范围均属中标人卫生秩序包干区，要保持此区域的卫生整洁。不得在门口以外摆放货物、堆放杂物等，车辆等必须按规定停放。工作人员要遵守商业法规以及我校相关管理规定，有良好的服务态度，不与师生发生争吵或冲突。如发现违规者，学校有权视情节轻重给予100-300元/次处罚。</w:t>
      </w:r>
    </w:p>
    <w:p>
      <w:pPr>
        <w:pStyle w:val="6"/>
        <w:spacing w:before="0" w:beforeAutospacing="0" w:after="0" w:afterAutospacing="0" w:line="360" w:lineRule="exact"/>
        <w:ind w:firstLine="556"/>
        <w:rPr>
          <w:rFonts w:ascii="楷体_GB2312"/>
          <w:sz w:val="28"/>
          <w:szCs w:val="28"/>
        </w:rPr>
      </w:pPr>
      <w:r>
        <w:rPr>
          <w:rFonts w:hint="eastAsia" w:ascii="楷体_GB2312"/>
          <w:sz w:val="28"/>
          <w:szCs w:val="28"/>
        </w:rPr>
        <w:t>六、中标人必须办理好</w:t>
      </w:r>
      <w:r>
        <w:rPr>
          <w:rFonts w:ascii="楷体_GB2312"/>
          <w:sz w:val="28"/>
          <w:szCs w:val="28"/>
        </w:rPr>
        <w:t>《营业执照》</w:t>
      </w:r>
      <w:r>
        <w:rPr>
          <w:rFonts w:hint="eastAsia" w:ascii="楷体_GB2312"/>
          <w:sz w:val="28"/>
          <w:szCs w:val="28"/>
        </w:rPr>
        <w:t>、</w:t>
      </w:r>
      <w:r>
        <w:rPr>
          <w:rFonts w:ascii="楷体_GB2312"/>
          <w:sz w:val="28"/>
          <w:szCs w:val="28"/>
        </w:rPr>
        <w:t>《食品</w:t>
      </w:r>
      <w:r>
        <w:rPr>
          <w:rFonts w:hint="eastAsia" w:ascii="楷体_GB2312"/>
          <w:sz w:val="28"/>
          <w:szCs w:val="28"/>
        </w:rPr>
        <w:t>经营</w:t>
      </w:r>
      <w:r>
        <w:rPr>
          <w:rFonts w:ascii="楷体_GB2312"/>
          <w:sz w:val="28"/>
          <w:szCs w:val="28"/>
        </w:rPr>
        <w:t>许可证》</w:t>
      </w:r>
      <w:r>
        <w:rPr>
          <w:rFonts w:hint="eastAsia" w:ascii="楷体_GB2312"/>
          <w:sz w:val="28"/>
          <w:szCs w:val="28"/>
        </w:rPr>
        <w:t>等相关营业证照，从业人员必须持有健康证。办照及卫生检疫、工作人员体检等费用均由中标人自理。若无照经营，中标人须承担由此带来的一切后果，学校有权中止合同。</w:t>
      </w:r>
    </w:p>
    <w:p>
      <w:pPr>
        <w:pStyle w:val="6"/>
        <w:spacing w:before="0" w:beforeAutospacing="0" w:after="0" w:afterAutospacing="0" w:line="360" w:lineRule="exact"/>
        <w:ind w:firstLine="556"/>
        <w:rPr>
          <w:sz w:val="28"/>
          <w:szCs w:val="28"/>
        </w:rPr>
      </w:pPr>
      <w:r>
        <w:rPr>
          <w:rFonts w:hint="eastAsia" w:ascii="楷体_GB2312"/>
          <w:sz w:val="28"/>
          <w:szCs w:val="28"/>
        </w:rPr>
        <w:t>七、超市必须安装校方统一配置的一卡通系统刷卡消费，中标人在经营中必须无条件接受，否则学校有权给予相应处罚（配置相应刷卡消费系统费用由中标人承担）。</w:t>
      </w:r>
    </w:p>
    <w:p>
      <w:pPr>
        <w:pStyle w:val="6"/>
        <w:spacing w:before="0" w:beforeAutospacing="0" w:after="0" w:afterAutospacing="0" w:line="360" w:lineRule="exact"/>
        <w:ind w:firstLine="556"/>
        <w:rPr>
          <w:rFonts w:hint="eastAsia" w:ascii="楷体_GB2312"/>
          <w:sz w:val="28"/>
          <w:szCs w:val="28"/>
        </w:rPr>
      </w:pPr>
      <w:r>
        <w:rPr>
          <w:rFonts w:hint="eastAsia" w:ascii="楷体_GB2312"/>
          <w:sz w:val="28"/>
          <w:szCs w:val="28"/>
        </w:rPr>
        <w:t>八、中标人</w:t>
      </w:r>
      <w:r>
        <w:rPr>
          <w:rFonts w:ascii="楷体_GB2312"/>
          <w:sz w:val="28"/>
          <w:szCs w:val="28"/>
        </w:rPr>
        <w:t>在经营期间要严格执行</w:t>
      </w:r>
      <w:r>
        <w:rPr>
          <w:rFonts w:hint="eastAsia" w:ascii="楷体_GB2312"/>
          <w:sz w:val="28"/>
          <w:szCs w:val="28"/>
        </w:rPr>
        <w:t>国家、省市的有关法律法规</w:t>
      </w:r>
      <w:r>
        <w:rPr>
          <w:rFonts w:ascii="楷体_GB2312"/>
          <w:sz w:val="28"/>
          <w:szCs w:val="28"/>
        </w:rPr>
        <w:t>及学</w:t>
      </w:r>
      <w:r>
        <w:rPr>
          <w:rFonts w:hint="eastAsia" w:ascii="楷体_GB2312"/>
          <w:sz w:val="28"/>
          <w:szCs w:val="28"/>
        </w:rPr>
        <w:t>校</w:t>
      </w:r>
      <w:r>
        <w:rPr>
          <w:rFonts w:ascii="楷体_GB2312"/>
          <w:sz w:val="28"/>
          <w:szCs w:val="28"/>
        </w:rPr>
        <w:t>校园有关规定，</w:t>
      </w:r>
      <w:r>
        <w:rPr>
          <w:rFonts w:hint="eastAsia" w:ascii="楷体_GB2312"/>
          <w:sz w:val="28"/>
          <w:szCs w:val="28"/>
        </w:rPr>
        <w:t>按照食品安全管理体系和国家其他规范化管理标准进行经营管理，自觉</w:t>
      </w:r>
      <w:r>
        <w:rPr>
          <w:rFonts w:ascii="楷体_GB2312"/>
          <w:sz w:val="28"/>
          <w:szCs w:val="28"/>
        </w:rPr>
        <w:t>接受学校和上级有关部门的监督</w:t>
      </w:r>
      <w:r>
        <w:rPr>
          <w:rFonts w:hint="eastAsia" w:ascii="楷体_GB2312"/>
          <w:sz w:val="28"/>
          <w:szCs w:val="28"/>
        </w:rPr>
        <w:t>，商品</w:t>
      </w:r>
      <w:r>
        <w:rPr>
          <w:rFonts w:ascii="楷体_GB2312"/>
          <w:sz w:val="28"/>
          <w:szCs w:val="28"/>
        </w:rPr>
        <w:t>索证齐全</w:t>
      </w:r>
      <w:r>
        <w:rPr>
          <w:rFonts w:hint="eastAsia" w:ascii="楷体_GB2312"/>
          <w:sz w:val="28"/>
          <w:szCs w:val="28"/>
        </w:rPr>
        <w:t>、台帐齐全</w:t>
      </w:r>
      <w:r>
        <w:rPr>
          <w:rFonts w:ascii="楷体_GB2312"/>
          <w:sz w:val="28"/>
          <w:szCs w:val="28"/>
        </w:rPr>
        <w:t>，</w:t>
      </w:r>
      <w:r>
        <w:rPr>
          <w:rFonts w:hint="eastAsia" w:ascii="楷体_GB2312"/>
          <w:sz w:val="28"/>
          <w:szCs w:val="28"/>
        </w:rPr>
        <w:t>不出售假冒伪劣、“三无”产品及过期变质食品，确保食品安全事故发生率为零，</w:t>
      </w:r>
      <w:r>
        <w:rPr>
          <w:rFonts w:ascii="楷体_GB2312"/>
          <w:sz w:val="28"/>
          <w:szCs w:val="28"/>
        </w:rPr>
        <w:t>主动接受学</w:t>
      </w:r>
      <w:r>
        <w:rPr>
          <w:rFonts w:hint="eastAsia" w:ascii="楷体_GB2312"/>
          <w:sz w:val="28"/>
          <w:szCs w:val="28"/>
        </w:rPr>
        <w:t>校</w:t>
      </w:r>
      <w:r>
        <w:rPr>
          <w:rFonts w:ascii="楷体_GB2312"/>
          <w:sz w:val="28"/>
          <w:szCs w:val="28"/>
        </w:rPr>
        <w:t>和</w:t>
      </w:r>
      <w:r>
        <w:rPr>
          <w:rFonts w:hint="eastAsia" w:ascii="楷体_GB2312"/>
          <w:sz w:val="28"/>
          <w:szCs w:val="28"/>
        </w:rPr>
        <w:t>市监局等</w:t>
      </w:r>
      <w:r>
        <w:rPr>
          <w:rFonts w:ascii="楷体_GB2312"/>
          <w:sz w:val="28"/>
          <w:szCs w:val="28"/>
        </w:rPr>
        <w:t>部门的检查与监督</w:t>
      </w:r>
      <w:r>
        <w:rPr>
          <w:rFonts w:hint="eastAsia" w:ascii="楷体_GB2312"/>
          <w:sz w:val="28"/>
          <w:szCs w:val="28"/>
        </w:rPr>
        <w:t>，并与学校签订食品安全责任书</w:t>
      </w:r>
      <w:r>
        <w:rPr>
          <w:sz w:val="28"/>
          <w:szCs w:val="28"/>
        </w:rPr>
        <w:t>。</w:t>
      </w:r>
      <w:r>
        <w:rPr>
          <w:rFonts w:hint="eastAsia" w:ascii="楷体_GB2312"/>
          <w:sz w:val="28"/>
          <w:szCs w:val="28"/>
        </w:rPr>
        <w:t>出现假冒伪劣、“三无”产品和过期变质食品的，中标人</w:t>
      </w:r>
      <w:r>
        <w:rPr>
          <w:rFonts w:ascii="楷体_GB2312"/>
          <w:sz w:val="28"/>
          <w:szCs w:val="28"/>
        </w:rPr>
        <w:t>应承担其全部责任，包括政府行政部门的所有罚款和法律责任</w:t>
      </w:r>
      <w:r>
        <w:rPr>
          <w:rFonts w:hint="eastAsia" w:ascii="楷体_GB2312"/>
          <w:sz w:val="28"/>
          <w:szCs w:val="28"/>
        </w:rPr>
        <w:t>及由此给学校带来的损失，同时学校有权给予1000元/次处罚，情节严重者中止合同并扣罚全部履约保证金。</w:t>
      </w:r>
    </w:p>
    <w:p>
      <w:pPr>
        <w:pStyle w:val="6"/>
        <w:spacing w:before="0" w:beforeAutospacing="0" w:after="0" w:afterAutospacing="0" w:line="360" w:lineRule="exact"/>
        <w:ind w:firstLine="556"/>
        <w:rPr>
          <w:rFonts w:hint="eastAsia" w:ascii="楷体_GB2312"/>
          <w:sz w:val="28"/>
          <w:szCs w:val="28"/>
        </w:rPr>
      </w:pPr>
      <w:r>
        <w:rPr>
          <w:rFonts w:hint="eastAsia" w:ascii="楷体_GB2312"/>
          <w:sz w:val="28"/>
          <w:szCs w:val="28"/>
        </w:rPr>
        <w:t>九、超市水费、电费、工作人员住宿费、</w:t>
      </w:r>
      <w:r>
        <w:rPr>
          <w:rFonts w:ascii="楷体_GB2312"/>
          <w:sz w:val="28"/>
          <w:szCs w:val="28"/>
        </w:rPr>
        <w:t>垃圾转运费用</w:t>
      </w:r>
      <w:r>
        <w:rPr>
          <w:rFonts w:hint="eastAsia" w:ascii="楷体_GB2312"/>
          <w:sz w:val="28"/>
          <w:szCs w:val="28"/>
        </w:rPr>
        <w:t>、病媒生物防制费及国家规定的相关税费等其他费用由中标人自行承担（</w:t>
      </w:r>
      <w:r>
        <w:rPr>
          <w:rFonts w:ascii="楷体_GB2312"/>
          <w:sz w:val="28"/>
          <w:szCs w:val="28"/>
        </w:rPr>
        <w:t>水</w:t>
      </w:r>
      <w:r>
        <w:rPr>
          <w:rFonts w:hint="eastAsia" w:ascii="楷体_GB2312"/>
          <w:sz w:val="28"/>
          <w:szCs w:val="28"/>
        </w:rPr>
        <w:t>电</w:t>
      </w:r>
      <w:r>
        <w:rPr>
          <w:rFonts w:ascii="楷体_GB2312"/>
          <w:sz w:val="28"/>
          <w:szCs w:val="28"/>
        </w:rPr>
        <w:t>费按学校制订的合作单位统一水</w:t>
      </w:r>
      <w:r>
        <w:rPr>
          <w:rFonts w:hint="eastAsia" w:ascii="楷体_GB2312"/>
          <w:sz w:val="28"/>
          <w:szCs w:val="28"/>
        </w:rPr>
        <w:t>电</w:t>
      </w:r>
      <w:r>
        <w:rPr>
          <w:rFonts w:ascii="楷体_GB2312"/>
          <w:sz w:val="28"/>
          <w:szCs w:val="28"/>
        </w:rPr>
        <w:t>费标准收取</w:t>
      </w:r>
      <w:r>
        <w:rPr>
          <w:rFonts w:hint="eastAsia" w:ascii="楷体_GB2312"/>
          <w:sz w:val="28"/>
          <w:szCs w:val="28"/>
        </w:rPr>
        <w:t>）</w:t>
      </w:r>
      <w:r>
        <w:rPr>
          <w:rFonts w:ascii="楷体_GB2312"/>
          <w:sz w:val="28"/>
          <w:szCs w:val="28"/>
        </w:rPr>
        <w:t>。</w:t>
      </w:r>
    </w:p>
    <w:p>
      <w:pPr>
        <w:pStyle w:val="6"/>
        <w:spacing w:before="0" w:beforeAutospacing="0" w:after="0" w:afterAutospacing="0" w:line="360" w:lineRule="exact"/>
        <w:ind w:firstLine="556"/>
        <w:rPr>
          <w:rFonts w:hint="eastAsia" w:ascii="楷体_GB2312"/>
          <w:sz w:val="28"/>
          <w:szCs w:val="28"/>
        </w:rPr>
      </w:pPr>
      <w:r>
        <w:rPr>
          <w:rFonts w:hint="eastAsia" w:ascii="楷体_GB2312"/>
          <w:sz w:val="28"/>
          <w:szCs w:val="28"/>
        </w:rPr>
        <w:t>十、</w:t>
      </w:r>
      <w:r>
        <w:rPr>
          <w:rFonts w:ascii="楷体_GB2312"/>
          <w:sz w:val="28"/>
          <w:szCs w:val="28"/>
        </w:rPr>
        <w:t>超市内货架等物品</w:t>
      </w:r>
      <w:r>
        <w:rPr>
          <w:rFonts w:hint="eastAsia" w:ascii="楷体_GB2312"/>
          <w:sz w:val="28"/>
          <w:szCs w:val="28"/>
        </w:rPr>
        <w:t>由中标人</w:t>
      </w:r>
      <w:r>
        <w:rPr>
          <w:rFonts w:ascii="楷体_GB2312"/>
          <w:sz w:val="28"/>
          <w:szCs w:val="28"/>
        </w:rPr>
        <w:t>自备，承包结束后自行处理。</w:t>
      </w:r>
      <w:r>
        <w:rPr>
          <w:rFonts w:hint="eastAsia" w:ascii="楷体_GB2312"/>
          <w:sz w:val="28"/>
          <w:szCs w:val="28"/>
        </w:rPr>
        <w:t>中标人不</w:t>
      </w:r>
      <w:r>
        <w:rPr>
          <w:rFonts w:ascii="楷体_GB2312"/>
          <w:sz w:val="28"/>
          <w:szCs w:val="28"/>
        </w:rPr>
        <w:t>得随意拆除现有设备及设施</w:t>
      </w:r>
      <w:r>
        <w:rPr>
          <w:rFonts w:hint="eastAsia" w:ascii="楷体_GB2312"/>
          <w:sz w:val="28"/>
          <w:szCs w:val="28"/>
        </w:rPr>
        <w:t>，不得随意更改水电线路，不得使用大功率电器和各类灶具等，严格遵守各项消防规定，否则中标人</w:t>
      </w:r>
      <w:r>
        <w:rPr>
          <w:rFonts w:ascii="楷体_GB2312"/>
          <w:sz w:val="28"/>
          <w:szCs w:val="28"/>
        </w:rPr>
        <w:t>应承担</w:t>
      </w:r>
      <w:r>
        <w:rPr>
          <w:rFonts w:hint="eastAsia" w:ascii="楷体_GB2312"/>
          <w:sz w:val="28"/>
          <w:szCs w:val="28"/>
        </w:rPr>
        <w:t>由此带来的一切</w:t>
      </w:r>
      <w:r>
        <w:rPr>
          <w:rFonts w:ascii="楷体_GB2312"/>
          <w:sz w:val="28"/>
          <w:szCs w:val="28"/>
        </w:rPr>
        <w:t>责任，包括政府行政部门的所有罚款和法律责任</w:t>
      </w:r>
      <w:r>
        <w:rPr>
          <w:rFonts w:hint="eastAsia" w:ascii="楷体_GB2312"/>
          <w:sz w:val="28"/>
          <w:szCs w:val="28"/>
        </w:rPr>
        <w:t>及由此给学校带来的损失，同时学校有权给予1000元/次处罚，情节严重者中止合同并扣罚全部履约保证金。</w:t>
      </w:r>
    </w:p>
    <w:p>
      <w:pPr>
        <w:pStyle w:val="6"/>
        <w:spacing w:before="0" w:beforeAutospacing="0" w:after="0" w:afterAutospacing="0" w:line="360" w:lineRule="exact"/>
        <w:ind w:firstLine="556"/>
        <w:rPr>
          <w:rFonts w:ascii="楷体_GB2312"/>
          <w:sz w:val="28"/>
          <w:szCs w:val="28"/>
        </w:rPr>
      </w:pPr>
      <w:r>
        <w:rPr>
          <w:rFonts w:hint="eastAsia" w:ascii="楷体_GB2312"/>
          <w:sz w:val="28"/>
          <w:szCs w:val="28"/>
        </w:rPr>
        <w:t>若因经营需要增加设备、进行特殊装修和改造，须征得学校同意后方可实施。对中标人在经营期间增加的相关费用和不可拆卸设备，在合同到期后，学校不承担任何补偿义务。经营期满后，中标人保证房屋、墙面、地面、水电设施完好，若有损坏，中标人必须承担由此产生的相关费用。</w:t>
      </w:r>
    </w:p>
    <w:p>
      <w:pPr>
        <w:pStyle w:val="6"/>
        <w:spacing w:before="0" w:beforeAutospacing="0" w:after="0" w:afterAutospacing="0" w:line="360" w:lineRule="exact"/>
        <w:ind w:firstLine="556"/>
        <w:rPr>
          <w:rFonts w:hint="eastAsia" w:ascii="楷体_GB2312"/>
          <w:sz w:val="28"/>
          <w:szCs w:val="28"/>
        </w:rPr>
      </w:pPr>
      <w:r>
        <w:rPr>
          <w:rFonts w:hint="eastAsia" w:ascii="楷体_GB2312"/>
          <w:sz w:val="28"/>
          <w:szCs w:val="28"/>
        </w:rPr>
        <w:t>十一、中标人经营服务所需用工必须符合《劳动合同法》要求，依法用工。中标人</w:t>
      </w:r>
      <w:r>
        <w:rPr>
          <w:rFonts w:ascii="楷体_GB2312"/>
          <w:sz w:val="28"/>
          <w:szCs w:val="28"/>
        </w:rPr>
        <w:t>所有工作人员必须及时交验个人身份证、健康证等。不准聘用童工、“两劳释放”及有劣迹人员。</w:t>
      </w:r>
      <w:r>
        <w:rPr>
          <w:rFonts w:hint="eastAsia" w:ascii="楷体_GB2312"/>
          <w:sz w:val="28"/>
          <w:szCs w:val="28"/>
        </w:rPr>
        <w:t>中标人工作</w:t>
      </w:r>
      <w:r>
        <w:rPr>
          <w:rFonts w:ascii="楷体_GB2312"/>
          <w:sz w:val="28"/>
          <w:szCs w:val="28"/>
        </w:rPr>
        <w:t>人员住校内的，必须按规定办理</w:t>
      </w:r>
      <w:r>
        <w:rPr>
          <w:rFonts w:hint="eastAsia" w:ascii="楷体_GB2312"/>
          <w:sz w:val="28"/>
          <w:szCs w:val="28"/>
        </w:rPr>
        <w:t>住宿手续</w:t>
      </w:r>
      <w:r>
        <w:rPr>
          <w:rFonts w:ascii="楷体_GB2312"/>
          <w:sz w:val="28"/>
          <w:szCs w:val="28"/>
        </w:rPr>
        <w:t>，未经学</w:t>
      </w:r>
      <w:r>
        <w:rPr>
          <w:rFonts w:hint="eastAsia" w:ascii="楷体_GB2312"/>
          <w:sz w:val="28"/>
          <w:szCs w:val="28"/>
        </w:rPr>
        <w:t>校</w:t>
      </w:r>
      <w:r>
        <w:rPr>
          <w:rFonts w:ascii="楷体_GB2312"/>
          <w:sz w:val="28"/>
          <w:szCs w:val="28"/>
        </w:rPr>
        <w:t>许可不准留宿外人</w:t>
      </w:r>
      <w:r>
        <w:rPr>
          <w:rFonts w:hint="eastAsia" w:ascii="楷体_GB2312"/>
          <w:sz w:val="28"/>
          <w:szCs w:val="28"/>
        </w:rPr>
        <w:t>（学校不承诺提供中标人工作人员住宿场所）</w:t>
      </w:r>
      <w:r>
        <w:rPr>
          <w:rFonts w:ascii="楷体_GB2312"/>
          <w:sz w:val="28"/>
          <w:szCs w:val="28"/>
        </w:rPr>
        <w:t>。投标单位应对工作人员进行管理，并进行防疫、防火等各项</w:t>
      </w:r>
      <w:r>
        <w:rPr>
          <w:rFonts w:ascii="楷体_GB2312"/>
          <w:sz w:val="28"/>
          <w:szCs w:val="28"/>
        </w:rPr>
        <w:fldChar w:fldCharType="begin"/>
      </w:r>
      <w:r>
        <w:rPr>
          <w:rFonts w:ascii="楷体_GB2312"/>
          <w:sz w:val="28"/>
          <w:szCs w:val="28"/>
        </w:rPr>
        <w:instrText xml:space="preserve"> HYPERLINK "http://www.liuxue86.com/jiaoyu/anquan/" \t "_blank" </w:instrText>
      </w:r>
      <w:r>
        <w:rPr>
          <w:rFonts w:ascii="楷体_GB2312"/>
          <w:sz w:val="28"/>
          <w:szCs w:val="28"/>
        </w:rPr>
        <w:fldChar w:fldCharType="separate"/>
      </w:r>
      <w:r>
        <w:rPr>
          <w:rFonts w:ascii="楷体_GB2312"/>
          <w:sz w:val="28"/>
          <w:szCs w:val="28"/>
        </w:rPr>
        <w:t>安全教育</w:t>
      </w:r>
      <w:r>
        <w:rPr>
          <w:rFonts w:ascii="楷体_GB2312"/>
          <w:sz w:val="28"/>
          <w:szCs w:val="28"/>
        </w:rPr>
        <w:fldChar w:fldCharType="end"/>
      </w:r>
      <w:r>
        <w:rPr>
          <w:rFonts w:ascii="楷体_GB2312"/>
          <w:sz w:val="28"/>
          <w:szCs w:val="28"/>
        </w:rPr>
        <w:t>。如果</w:t>
      </w:r>
      <w:r>
        <w:rPr>
          <w:rFonts w:hint="eastAsia" w:ascii="楷体_GB2312"/>
          <w:sz w:val="28"/>
          <w:szCs w:val="28"/>
        </w:rPr>
        <w:t>用工纠纷、</w:t>
      </w:r>
      <w:r>
        <w:rPr>
          <w:rFonts w:ascii="楷体_GB2312"/>
          <w:sz w:val="28"/>
          <w:szCs w:val="28"/>
        </w:rPr>
        <w:t>工伤及其他事故，所有费用及责任由投标单位承担。</w:t>
      </w:r>
      <w:r>
        <w:rPr>
          <w:rFonts w:hint="eastAsia" w:ascii="楷体_GB2312"/>
          <w:sz w:val="28"/>
          <w:szCs w:val="28"/>
        </w:rPr>
        <w:t>若在用工中出现问题并且未按学校要求限期整改，学校有权中止合同</w:t>
      </w:r>
      <w:r>
        <w:rPr>
          <w:rFonts w:ascii="楷体_GB2312"/>
          <w:sz w:val="28"/>
          <w:szCs w:val="28"/>
        </w:rPr>
        <w:t>。</w:t>
      </w:r>
    </w:p>
    <w:p>
      <w:pPr>
        <w:pStyle w:val="6"/>
        <w:spacing w:before="0" w:beforeAutospacing="0" w:after="0" w:afterAutospacing="0" w:line="360" w:lineRule="exact"/>
        <w:ind w:firstLine="556"/>
        <w:rPr>
          <w:rFonts w:hint="eastAsia" w:ascii="楷体_GB2312"/>
          <w:sz w:val="28"/>
          <w:szCs w:val="28"/>
        </w:rPr>
      </w:pPr>
      <w:r>
        <w:rPr>
          <w:rFonts w:hint="eastAsia" w:ascii="楷体_GB2312"/>
          <w:sz w:val="28"/>
          <w:szCs w:val="28"/>
        </w:rPr>
        <w:t>十二、中标人负责超市内的消防安全工作，服从我校的统一管理，确保消防安全无事故，并与学校签订消防安全责任书，如出现消防不合规或发生消防安全事故，由中标人承担由此产生的包括行政处罚、刑事责任及民事责任等一切责任。</w:t>
      </w:r>
    </w:p>
    <w:p>
      <w:pPr>
        <w:pStyle w:val="6"/>
        <w:spacing w:before="0" w:beforeAutospacing="0" w:after="0" w:afterAutospacing="0" w:line="360" w:lineRule="exact"/>
        <w:ind w:firstLine="556"/>
        <w:rPr>
          <w:rFonts w:ascii="楷体_GB2312"/>
          <w:sz w:val="28"/>
          <w:szCs w:val="28"/>
        </w:rPr>
      </w:pPr>
      <w:r>
        <w:rPr>
          <w:rFonts w:hint="eastAsia" w:ascii="楷体_GB2312"/>
          <w:sz w:val="28"/>
          <w:szCs w:val="28"/>
        </w:rPr>
        <w:t>十三、中标人</w:t>
      </w:r>
      <w:r>
        <w:rPr>
          <w:rFonts w:ascii="楷体_GB2312"/>
          <w:sz w:val="28"/>
          <w:szCs w:val="28"/>
        </w:rPr>
        <w:t>在经营期间自负盈亏，其在社会活动中所产生的债权、债务均由</w:t>
      </w:r>
      <w:r>
        <w:rPr>
          <w:rFonts w:hint="eastAsia" w:ascii="楷体_GB2312"/>
          <w:sz w:val="28"/>
          <w:szCs w:val="28"/>
        </w:rPr>
        <w:t>中标人</w:t>
      </w:r>
      <w:r>
        <w:rPr>
          <w:rFonts w:ascii="楷体_GB2312"/>
          <w:sz w:val="28"/>
          <w:szCs w:val="28"/>
        </w:rPr>
        <w:t>负责，学</w:t>
      </w:r>
      <w:r>
        <w:rPr>
          <w:rFonts w:hint="eastAsia" w:ascii="楷体_GB2312"/>
          <w:sz w:val="28"/>
          <w:szCs w:val="28"/>
        </w:rPr>
        <w:t>校</w:t>
      </w:r>
      <w:r>
        <w:rPr>
          <w:rFonts w:ascii="楷体_GB2312"/>
          <w:sz w:val="28"/>
          <w:szCs w:val="28"/>
        </w:rPr>
        <w:t>概不负任何责任。</w:t>
      </w:r>
    </w:p>
    <w:p>
      <w:pPr>
        <w:pStyle w:val="6"/>
        <w:spacing w:before="0" w:beforeAutospacing="0" w:after="0" w:afterAutospacing="0" w:line="360" w:lineRule="exact"/>
        <w:ind w:firstLine="556"/>
        <w:rPr>
          <w:rFonts w:hint="eastAsia" w:ascii="楷体_GB2312"/>
          <w:sz w:val="28"/>
          <w:szCs w:val="28"/>
        </w:rPr>
      </w:pPr>
      <w:r>
        <w:rPr>
          <w:rFonts w:hint="eastAsia" w:ascii="楷体_GB2312"/>
          <w:sz w:val="28"/>
          <w:szCs w:val="28"/>
        </w:rPr>
        <w:t>十四、</w:t>
      </w:r>
      <w:r>
        <w:rPr>
          <w:rFonts w:ascii="楷体_GB2312"/>
          <w:sz w:val="28"/>
          <w:szCs w:val="28"/>
        </w:rPr>
        <w:t>无特殊原因，</w:t>
      </w:r>
      <w:r>
        <w:rPr>
          <w:rFonts w:hint="eastAsia" w:ascii="楷体_GB2312"/>
          <w:sz w:val="28"/>
          <w:szCs w:val="28"/>
        </w:rPr>
        <w:t>中标人</w:t>
      </w:r>
      <w:r>
        <w:rPr>
          <w:rFonts w:ascii="楷体_GB2312"/>
          <w:sz w:val="28"/>
          <w:szCs w:val="28"/>
        </w:rPr>
        <w:t>不得终止合同，</w:t>
      </w:r>
      <w:r>
        <w:rPr>
          <w:rFonts w:hint="eastAsia" w:ascii="楷体_GB2312"/>
          <w:sz w:val="28"/>
          <w:szCs w:val="28"/>
        </w:rPr>
        <w:t>否则不退还履约保证金</w:t>
      </w:r>
      <w:r>
        <w:rPr>
          <w:rFonts w:ascii="楷体_GB2312"/>
          <w:sz w:val="28"/>
          <w:szCs w:val="28"/>
        </w:rPr>
        <w:t>。</w:t>
      </w:r>
    </w:p>
    <w:p>
      <w:pPr>
        <w:pStyle w:val="6"/>
        <w:spacing w:before="0" w:beforeAutospacing="0" w:after="0" w:afterAutospacing="0" w:line="360" w:lineRule="exact"/>
        <w:ind w:firstLine="556"/>
        <w:rPr>
          <w:rFonts w:ascii="楷体_GB2312"/>
          <w:sz w:val="28"/>
          <w:szCs w:val="28"/>
        </w:rPr>
      </w:pPr>
      <w:r>
        <w:rPr>
          <w:rFonts w:hint="eastAsia" w:ascii="楷体_GB2312"/>
          <w:sz w:val="28"/>
          <w:szCs w:val="28"/>
        </w:rPr>
        <w:t>十五、中标人</w:t>
      </w:r>
      <w:r>
        <w:rPr>
          <w:rFonts w:ascii="楷体_GB2312"/>
          <w:sz w:val="28"/>
          <w:szCs w:val="28"/>
        </w:rPr>
        <w:t>在收到中标</w:t>
      </w:r>
      <w:r>
        <w:rPr>
          <w:rFonts w:ascii="楷体_GB2312"/>
          <w:sz w:val="28"/>
          <w:szCs w:val="28"/>
        </w:rPr>
        <w:fldChar w:fldCharType="begin"/>
      </w:r>
      <w:r>
        <w:rPr>
          <w:rFonts w:ascii="楷体_GB2312"/>
          <w:sz w:val="28"/>
          <w:szCs w:val="28"/>
        </w:rPr>
        <w:instrText xml:space="preserve"> HYPERLINK "http://www.liuxue86.com/tongzhi/" \t "_blank" </w:instrText>
      </w:r>
      <w:r>
        <w:rPr>
          <w:rFonts w:ascii="楷体_GB2312"/>
          <w:sz w:val="28"/>
          <w:szCs w:val="28"/>
        </w:rPr>
        <w:fldChar w:fldCharType="separate"/>
      </w:r>
      <w:r>
        <w:rPr>
          <w:rFonts w:ascii="楷体_GB2312"/>
          <w:sz w:val="28"/>
          <w:szCs w:val="28"/>
        </w:rPr>
        <w:t>通知</w:t>
      </w:r>
      <w:r>
        <w:rPr>
          <w:rFonts w:ascii="楷体_GB2312"/>
          <w:sz w:val="28"/>
          <w:szCs w:val="28"/>
        </w:rPr>
        <w:fldChar w:fldCharType="end"/>
      </w:r>
      <w:r>
        <w:rPr>
          <w:rFonts w:ascii="楷体_GB2312"/>
          <w:sz w:val="28"/>
          <w:szCs w:val="28"/>
        </w:rPr>
        <w:t>书一周内须向甲方缴纳履约保证金人民币</w:t>
      </w:r>
      <w:r>
        <w:rPr>
          <w:rFonts w:hint="eastAsia" w:ascii="楷体_GB2312"/>
          <w:sz w:val="28"/>
          <w:szCs w:val="28"/>
        </w:rPr>
        <w:t>拾</w:t>
      </w:r>
      <w:r>
        <w:rPr>
          <w:rFonts w:ascii="楷体_GB2312"/>
          <w:sz w:val="28"/>
          <w:szCs w:val="28"/>
        </w:rPr>
        <w:t>万元整</w:t>
      </w:r>
      <w:r>
        <w:rPr>
          <w:rFonts w:hint="eastAsia" w:ascii="楷体_GB2312"/>
          <w:sz w:val="28"/>
          <w:szCs w:val="28"/>
        </w:rPr>
        <w:t>，</w:t>
      </w:r>
      <w:r>
        <w:rPr>
          <w:rFonts w:ascii="楷体_GB2312"/>
          <w:sz w:val="28"/>
          <w:szCs w:val="28"/>
        </w:rPr>
        <w:t>用于考核扣款</w:t>
      </w:r>
      <w:r>
        <w:rPr>
          <w:rFonts w:hint="eastAsia" w:ascii="楷体_GB2312"/>
          <w:sz w:val="28"/>
          <w:szCs w:val="28"/>
        </w:rPr>
        <w:t>，若</w:t>
      </w:r>
      <w:r>
        <w:rPr>
          <w:rFonts w:ascii="楷体_GB2312"/>
          <w:sz w:val="28"/>
          <w:szCs w:val="28"/>
        </w:rPr>
        <w:t>经营者违反国家相关管理条例</w:t>
      </w:r>
      <w:r>
        <w:rPr>
          <w:rFonts w:hint="eastAsia" w:ascii="楷体_GB2312"/>
          <w:sz w:val="28"/>
          <w:szCs w:val="28"/>
        </w:rPr>
        <w:t>、</w:t>
      </w:r>
      <w:r>
        <w:rPr>
          <w:rFonts w:ascii="楷体_GB2312"/>
          <w:sz w:val="28"/>
          <w:szCs w:val="28"/>
        </w:rPr>
        <w:t>没有按合同经营至承包期满</w:t>
      </w:r>
      <w:r>
        <w:rPr>
          <w:rFonts w:hint="eastAsia" w:ascii="楷体_GB2312"/>
          <w:sz w:val="28"/>
          <w:szCs w:val="28"/>
        </w:rPr>
        <w:t>、</w:t>
      </w:r>
      <w:r>
        <w:rPr>
          <w:rFonts w:ascii="楷体_GB2312"/>
          <w:sz w:val="28"/>
          <w:szCs w:val="28"/>
        </w:rPr>
        <w:t>承包期内不正常营业</w:t>
      </w:r>
      <w:r>
        <w:rPr>
          <w:rFonts w:hint="eastAsia" w:ascii="楷体_GB2312"/>
          <w:sz w:val="28"/>
          <w:szCs w:val="28"/>
        </w:rPr>
        <w:t>、</w:t>
      </w:r>
      <w:r>
        <w:rPr>
          <w:rFonts w:ascii="楷体_GB2312"/>
          <w:sz w:val="28"/>
          <w:szCs w:val="28"/>
        </w:rPr>
        <w:t>未履行承包合同</w:t>
      </w:r>
      <w:r>
        <w:rPr>
          <w:rFonts w:hint="eastAsia" w:ascii="楷体_GB2312"/>
          <w:sz w:val="28"/>
          <w:szCs w:val="28"/>
        </w:rPr>
        <w:t>、</w:t>
      </w:r>
      <w:r>
        <w:rPr>
          <w:rFonts w:ascii="楷体_GB2312"/>
          <w:sz w:val="28"/>
          <w:szCs w:val="28"/>
        </w:rPr>
        <w:t>给学校或师生造成各种损失</w:t>
      </w:r>
      <w:r>
        <w:rPr>
          <w:rFonts w:hint="eastAsia" w:ascii="楷体_GB2312"/>
          <w:sz w:val="28"/>
          <w:szCs w:val="28"/>
        </w:rPr>
        <w:t>、</w:t>
      </w:r>
      <w:r>
        <w:rPr>
          <w:rFonts w:ascii="楷体_GB2312"/>
          <w:sz w:val="28"/>
          <w:szCs w:val="28"/>
        </w:rPr>
        <w:t>违反《食品卫生法》等行业法规</w:t>
      </w:r>
      <w:r>
        <w:rPr>
          <w:rFonts w:hint="eastAsia" w:ascii="楷体_GB2312"/>
          <w:sz w:val="28"/>
          <w:szCs w:val="28"/>
        </w:rPr>
        <w:t>和</w:t>
      </w:r>
      <w:r>
        <w:rPr>
          <w:rFonts w:ascii="楷体_GB2312"/>
          <w:sz w:val="28"/>
          <w:szCs w:val="28"/>
        </w:rPr>
        <w:t>操作规范</w:t>
      </w:r>
      <w:r>
        <w:rPr>
          <w:rFonts w:hint="eastAsia" w:ascii="楷体_GB2312"/>
          <w:sz w:val="28"/>
          <w:szCs w:val="28"/>
        </w:rPr>
        <w:t>、</w:t>
      </w:r>
      <w:r>
        <w:rPr>
          <w:rFonts w:ascii="楷体_GB2312"/>
          <w:sz w:val="28"/>
          <w:szCs w:val="28"/>
        </w:rPr>
        <w:t>没有规范用工</w:t>
      </w:r>
      <w:r>
        <w:rPr>
          <w:rFonts w:hint="eastAsia" w:ascii="楷体_GB2312"/>
          <w:sz w:val="28"/>
          <w:szCs w:val="28"/>
        </w:rPr>
        <w:t>等，均按规定扣罚一定金额的履约保证金</w:t>
      </w:r>
      <w:r>
        <w:rPr>
          <w:rFonts w:ascii="楷体_GB2312"/>
          <w:sz w:val="28"/>
          <w:szCs w:val="28"/>
        </w:rPr>
        <w:t>。</w:t>
      </w:r>
      <w:r>
        <w:rPr>
          <w:rFonts w:hint="eastAsia" w:ascii="楷体_GB2312"/>
          <w:sz w:val="28"/>
          <w:szCs w:val="28"/>
        </w:rPr>
        <w:t>若在前一年经营过程中，履约保证金被扣罚，中标人必须在第二年承包期开始前补足拾万元履约保证金</w:t>
      </w:r>
      <w:r>
        <w:rPr>
          <w:rFonts w:ascii="楷体_GB2312"/>
          <w:sz w:val="28"/>
          <w:szCs w:val="28"/>
        </w:rPr>
        <w:t>。</w:t>
      </w:r>
      <w:r>
        <w:rPr>
          <w:rFonts w:hint="eastAsia" w:ascii="楷体_GB2312"/>
          <w:sz w:val="28"/>
          <w:szCs w:val="28"/>
        </w:rPr>
        <w:t>合同</w:t>
      </w:r>
      <w:r>
        <w:rPr>
          <w:rFonts w:ascii="楷体_GB2312"/>
          <w:sz w:val="28"/>
          <w:szCs w:val="28"/>
        </w:rPr>
        <w:t>期满时，若</w:t>
      </w:r>
      <w:r>
        <w:rPr>
          <w:rFonts w:hint="eastAsia" w:ascii="楷体_GB2312"/>
          <w:sz w:val="28"/>
          <w:szCs w:val="28"/>
        </w:rPr>
        <w:t>中标人</w:t>
      </w:r>
      <w:r>
        <w:rPr>
          <w:rFonts w:ascii="楷体_GB2312"/>
          <w:sz w:val="28"/>
          <w:szCs w:val="28"/>
        </w:rPr>
        <w:t>没有违反合同有关条款约定，履约保证金无息退还。</w:t>
      </w:r>
      <w:r>
        <w:rPr>
          <w:rFonts w:hint="eastAsia" w:ascii="楷体_GB2312"/>
          <w:sz w:val="28"/>
          <w:szCs w:val="28"/>
        </w:rPr>
        <w:t>中标人未在规定时间内缴足履约保证金，按放弃中标或自动中止合同处理。</w:t>
      </w:r>
    </w:p>
    <w:p>
      <w:pPr>
        <w:pStyle w:val="6"/>
        <w:spacing w:before="0" w:beforeAutospacing="0" w:after="0" w:afterAutospacing="0" w:line="360" w:lineRule="exact"/>
        <w:ind w:firstLine="556"/>
        <w:rPr>
          <w:rFonts w:hint="eastAsia" w:ascii="楷体_GB2312"/>
          <w:sz w:val="28"/>
          <w:szCs w:val="28"/>
        </w:rPr>
      </w:pPr>
      <w:r>
        <w:rPr>
          <w:rFonts w:hint="eastAsia" w:ascii="楷体_GB2312"/>
          <w:sz w:val="28"/>
          <w:szCs w:val="28"/>
        </w:rPr>
        <w:t>十六、结算方式：学生、教职工个人消费采用采购单位智慧校园一卡通刷卡，校园内一律不允许使用现金、微信、支付宝、手机银行转账等其他支付方式，月末学校与中标方按实际消费金额结算本月的营业额。</w:t>
      </w:r>
    </w:p>
    <w:p>
      <w:pPr>
        <w:pStyle w:val="6"/>
        <w:spacing w:before="0" w:beforeAutospacing="0" w:after="0" w:afterAutospacing="0" w:line="360" w:lineRule="exact"/>
        <w:ind w:firstLine="556"/>
        <w:rPr>
          <w:rFonts w:hint="eastAsia" w:ascii="楷体_GB2312"/>
          <w:sz w:val="28"/>
          <w:szCs w:val="28"/>
        </w:rPr>
      </w:pPr>
      <w:r>
        <w:rPr>
          <w:rFonts w:hint="eastAsia" w:ascii="楷体_GB2312"/>
          <w:sz w:val="28"/>
          <w:szCs w:val="28"/>
        </w:rPr>
        <w:t>十七、中标人按年缴纳管理费，管理费必须于每年8月31日前缴纳到学校指定帐户上。水电等其他费用在每季度未缴纳到学校指定帐户上。若逾期未交，视为中标人自动中止合同。</w:t>
      </w:r>
    </w:p>
    <w:p>
      <w:pPr>
        <w:pStyle w:val="6"/>
        <w:spacing w:before="0" w:beforeAutospacing="0" w:after="0" w:afterAutospacing="0" w:line="380" w:lineRule="exact"/>
        <w:ind w:firstLine="556"/>
        <w:rPr>
          <w:rFonts w:ascii="楷体_GB2312"/>
          <w:sz w:val="28"/>
          <w:szCs w:val="28"/>
        </w:rPr>
      </w:pPr>
      <w:r>
        <w:rPr>
          <w:rFonts w:hint="eastAsia" w:ascii="楷体_GB2312"/>
          <w:sz w:val="28"/>
          <w:szCs w:val="28"/>
        </w:rPr>
        <w:t>十八、</w:t>
      </w:r>
      <w:r>
        <w:rPr>
          <w:rFonts w:ascii="楷体_GB2312"/>
          <w:sz w:val="28"/>
          <w:szCs w:val="28"/>
        </w:rPr>
        <w:t>校方由于办学、统一规划等基建原因</w:t>
      </w:r>
      <w:r>
        <w:rPr>
          <w:rFonts w:hint="eastAsia" w:ascii="楷体_GB2312"/>
          <w:sz w:val="28"/>
          <w:szCs w:val="28"/>
        </w:rPr>
        <w:t>或如因上级部门要求中止使用目前场所，</w:t>
      </w:r>
      <w:r>
        <w:rPr>
          <w:rFonts w:ascii="楷体_GB2312"/>
          <w:sz w:val="28"/>
          <w:szCs w:val="28"/>
        </w:rPr>
        <w:t>有权单方面解除合同</w:t>
      </w:r>
      <w:r>
        <w:rPr>
          <w:rFonts w:hint="eastAsia" w:ascii="楷体_GB2312"/>
          <w:sz w:val="28"/>
          <w:szCs w:val="28"/>
        </w:rPr>
        <w:t>并</w:t>
      </w:r>
      <w:r>
        <w:rPr>
          <w:rFonts w:ascii="楷体_GB2312"/>
          <w:sz w:val="28"/>
          <w:szCs w:val="28"/>
        </w:rPr>
        <w:t>提前</w:t>
      </w:r>
      <w:r>
        <w:rPr>
          <w:rFonts w:hint="eastAsia" w:ascii="楷体_GB2312"/>
          <w:sz w:val="28"/>
          <w:szCs w:val="28"/>
        </w:rPr>
        <w:t>十天</w:t>
      </w:r>
      <w:r>
        <w:rPr>
          <w:rFonts w:ascii="楷体_GB2312"/>
          <w:sz w:val="28"/>
          <w:szCs w:val="28"/>
        </w:rPr>
        <w:t>通知</w:t>
      </w:r>
      <w:r>
        <w:rPr>
          <w:rFonts w:hint="eastAsia" w:ascii="楷体_GB2312"/>
          <w:sz w:val="28"/>
          <w:szCs w:val="28"/>
        </w:rPr>
        <w:t>中标人</w:t>
      </w:r>
      <w:r>
        <w:rPr>
          <w:rFonts w:ascii="楷体_GB2312"/>
          <w:sz w:val="28"/>
          <w:szCs w:val="28"/>
        </w:rPr>
        <w:t>，</w:t>
      </w:r>
      <w:r>
        <w:rPr>
          <w:rFonts w:hint="eastAsia" w:ascii="楷体_GB2312"/>
          <w:sz w:val="28"/>
          <w:szCs w:val="28"/>
        </w:rPr>
        <w:t>中标人必须无条件接受并退出经营，学校</w:t>
      </w:r>
      <w:r>
        <w:rPr>
          <w:rFonts w:ascii="楷体_GB2312"/>
          <w:sz w:val="28"/>
          <w:szCs w:val="28"/>
        </w:rPr>
        <w:t>退还</w:t>
      </w:r>
      <w:r>
        <w:rPr>
          <w:rFonts w:hint="eastAsia" w:ascii="楷体_GB2312"/>
          <w:sz w:val="28"/>
          <w:szCs w:val="28"/>
        </w:rPr>
        <w:t>中标人</w:t>
      </w:r>
      <w:r>
        <w:rPr>
          <w:rFonts w:ascii="楷体_GB2312"/>
          <w:sz w:val="28"/>
          <w:szCs w:val="28"/>
        </w:rPr>
        <w:t>预缴的未</w:t>
      </w:r>
      <w:r>
        <w:rPr>
          <w:rFonts w:hint="eastAsia" w:ascii="楷体_GB2312"/>
          <w:sz w:val="28"/>
          <w:szCs w:val="28"/>
        </w:rPr>
        <w:t>完成</w:t>
      </w:r>
      <w:r>
        <w:rPr>
          <w:rFonts w:ascii="楷体_GB2312"/>
          <w:sz w:val="28"/>
          <w:szCs w:val="28"/>
        </w:rPr>
        <w:t>承</w:t>
      </w:r>
      <w:r>
        <w:rPr>
          <w:rFonts w:hint="eastAsia" w:ascii="楷体_GB2312"/>
          <w:sz w:val="28"/>
          <w:szCs w:val="28"/>
        </w:rPr>
        <w:t>包</w:t>
      </w:r>
      <w:r>
        <w:rPr>
          <w:rFonts w:ascii="楷体_GB2312"/>
          <w:sz w:val="28"/>
          <w:szCs w:val="28"/>
        </w:rPr>
        <w:t>期的租金和</w:t>
      </w:r>
      <w:r>
        <w:rPr>
          <w:rFonts w:hint="eastAsia" w:ascii="楷体_GB2312"/>
          <w:sz w:val="28"/>
          <w:szCs w:val="28"/>
        </w:rPr>
        <w:t>履约</w:t>
      </w:r>
      <w:r>
        <w:rPr>
          <w:rFonts w:ascii="楷体_GB2312"/>
          <w:sz w:val="28"/>
          <w:szCs w:val="28"/>
        </w:rPr>
        <w:t>保证金，</w:t>
      </w:r>
      <w:r>
        <w:rPr>
          <w:rFonts w:hint="eastAsia" w:ascii="楷体_GB2312"/>
          <w:sz w:val="28"/>
          <w:szCs w:val="32"/>
        </w:rPr>
        <w:t>不承担其它任何责任</w:t>
      </w:r>
      <w:r>
        <w:rPr>
          <w:rFonts w:ascii="楷体_GB2312"/>
          <w:sz w:val="28"/>
          <w:szCs w:val="28"/>
        </w:rPr>
        <w:t>。</w:t>
      </w:r>
      <w:r>
        <w:rPr>
          <w:rFonts w:hint="eastAsia" w:ascii="楷体_GB2312"/>
          <w:sz w:val="28"/>
          <w:szCs w:val="32"/>
        </w:rPr>
        <w:t>如学校确定为变更经营场地，年管理费面积单价保持不变，按新场地面积重新核算年总价，中标者可根据情况选择是更换场地继续经营或中止合同，学校不给予任何政策或实物上的补偿。</w:t>
      </w:r>
    </w:p>
    <w:p>
      <w:pPr>
        <w:pStyle w:val="6"/>
        <w:spacing w:before="0" w:beforeAutospacing="0" w:after="0" w:afterAutospacing="0" w:line="360" w:lineRule="exact"/>
        <w:ind w:firstLine="560" w:firstLineChars="200"/>
        <w:rPr>
          <w:rFonts w:hint="eastAsia" w:ascii="楷体_GB2312"/>
          <w:sz w:val="28"/>
          <w:szCs w:val="28"/>
        </w:rPr>
      </w:pPr>
      <w:r>
        <w:rPr>
          <w:rFonts w:hint="eastAsia" w:ascii="楷体_GB2312"/>
          <w:sz w:val="28"/>
          <w:szCs w:val="28"/>
        </w:rPr>
        <w:t>十九、有以下情形者，三年内不得再次参加我校超市经营权的招标活动：本次招标活动的中标者，本次招标活动中主动弃权的预中标人，因各种原因中途中止合同的我校超市经营者。</w:t>
      </w:r>
    </w:p>
    <w:p>
      <w:pPr>
        <w:pStyle w:val="6"/>
        <w:spacing w:before="0" w:beforeAutospacing="0" w:after="0" w:afterAutospacing="0" w:line="360" w:lineRule="exact"/>
        <w:ind w:firstLine="556"/>
        <w:rPr>
          <w:rFonts w:ascii="楷体_GB2312"/>
          <w:sz w:val="28"/>
          <w:szCs w:val="28"/>
        </w:rPr>
      </w:pPr>
    </w:p>
    <w:p>
      <w:pPr>
        <w:pStyle w:val="6"/>
        <w:spacing w:line="400" w:lineRule="exact"/>
        <w:ind w:left="772" w:leftChars="100" w:hanging="562" w:hangingChars="200"/>
        <w:rPr>
          <w:rFonts w:hint="eastAsia"/>
          <w:b/>
          <w:bCs/>
          <w:sz w:val="28"/>
        </w:rPr>
      </w:pPr>
      <w:r>
        <w:rPr>
          <w:rFonts w:hint="eastAsia"/>
          <w:b/>
          <w:bCs/>
          <w:sz w:val="28"/>
        </w:rPr>
        <w:t xml:space="preserve">                                        上饶卫生学校</w:t>
      </w:r>
    </w:p>
    <w:p/>
    <w:p>
      <w:pPr>
        <w:widowControl/>
        <w:shd w:val="clear" w:color="auto" w:fill="auto"/>
        <w:spacing w:line="480" w:lineRule="auto"/>
        <w:ind w:firstLine="465"/>
        <w:jc w:val="right"/>
        <w:rPr>
          <w:rFonts w:ascii="Times" w:hAnsi="Times" w:cs="Times"/>
          <w:color w:val="auto"/>
          <w:kern w:val="0"/>
          <w:sz w:val="28"/>
          <w:szCs w:val="28"/>
          <w:highlight w:val="none"/>
          <w:shd w:val="clear" w:color="auto" w:fil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
    <w:altName w:val="Times New Roman"/>
    <w:panose1 w:val="02020603050000020304"/>
    <w:charset w:val="00"/>
    <w:family w:val="roman"/>
    <w:pitch w:val="default"/>
    <w:sig w:usb0="00000000" w:usb1="00000000" w:usb2="00000009" w:usb3="00000000" w:csb0="000001FF" w:csb1="00000000"/>
  </w:font>
  <w:font w:name="楷体_GB2312">
    <w:altName w:val="楷体"/>
    <w:panose1 w:val="02010609030000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D2063D"/>
    <w:rsid w:val="2910511E"/>
    <w:rsid w:val="38381AD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99"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
    <w:qFormat/>
    <w:uiPriority w:val="99"/>
    <w:pPr>
      <w:widowControl/>
      <w:spacing w:before="100" w:beforeAutospacing="1" w:after="100" w:afterAutospacing="1"/>
      <w:jc w:val="left"/>
      <w:outlineLvl w:val="0"/>
    </w:pPr>
    <w:rPr>
      <w:rFonts w:ascii="宋体" w:hAnsi="宋体" w:cs="宋体"/>
      <w:b/>
      <w:bCs/>
      <w:kern w:val="36"/>
      <w:sz w:val="48"/>
      <w:szCs w:val="48"/>
    </w:rPr>
  </w:style>
  <w:style w:type="character" w:default="1" w:styleId="7">
    <w:name w:val="Default Paragraph Font"/>
    <w:qFormat/>
    <w:uiPriority w:val="99"/>
  </w:style>
  <w:style w:type="table" w:default="1" w:styleId="8">
    <w:name w:val="Normal Table"/>
    <w:qFormat/>
    <w:uiPriority w:val="99"/>
    <w:tblPr>
      <w:tblLayout w:type="fixed"/>
      <w:tblCellMar>
        <w:top w:w="0" w:type="dxa"/>
        <w:left w:w="108" w:type="dxa"/>
        <w:bottom w:w="0" w:type="dxa"/>
        <w:right w:w="108" w:type="dxa"/>
      </w:tblCellMar>
    </w:tblPr>
  </w:style>
  <w:style w:type="paragraph" w:styleId="2">
    <w:name w:val="List 2"/>
    <w:basedOn w:val="1"/>
    <w:next w:val="1"/>
    <w:qFormat/>
    <w:uiPriority w:val="99"/>
    <w:pPr>
      <w:ind w:left="100" w:leftChars="200" w:hanging="200" w:hangingChars="200"/>
    </w:pPr>
    <w:rPr>
      <w:rFonts w:ascii="Times New Roman" w:hAnsi="Times New Roman"/>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9">
    <w:name w:val="Heading 1 Char_e8abd463-8072-4901-9ae0-21d6e9cf08bb"/>
    <w:basedOn w:val="7"/>
    <w:link w:val="3"/>
    <w:qFormat/>
    <w:uiPriority w:val="99"/>
    <w:rPr>
      <w:rFonts w:ascii="宋体" w:hAnsi="宋体" w:eastAsia="宋体" w:cs="宋体"/>
      <w:b/>
      <w:bCs/>
      <w:kern w:val="36"/>
      <w:sz w:val="48"/>
      <w:szCs w:val="48"/>
    </w:rPr>
  </w:style>
  <w:style w:type="character" w:customStyle="1" w:styleId="10">
    <w:name w:val="Footer Char_2d38eda3-1079-4e61-b359-28d318457fa5"/>
    <w:basedOn w:val="7"/>
    <w:link w:val="4"/>
    <w:qFormat/>
    <w:uiPriority w:val="99"/>
    <w:rPr>
      <w:rFonts w:cs="Times New Roman"/>
      <w:sz w:val="18"/>
      <w:szCs w:val="18"/>
    </w:rPr>
  </w:style>
  <w:style w:type="character" w:customStyle="1" w:styleId="11">
    <w:name w:val="Header Char_2ec4ce28-c45d-4786-8d00-b03d8950edf6"/>
    <w:basedOn w:val="7"/>
    <w:link w:val="5"/>
    <w:qFormat/>
    <w:uiPriority w:val="99"/>
    <w:rPr>
      <w:rFonts w:cs="Times New Roman"/>
      <w:sz w:val="18"/>
      <w:szCs w:val="18"/>
    </w:rPr>
  </w:style>
  <w:style w:type="paragraph" w:customStyle="1" w:styleId="12">
    <w:name w:val="p15"/>
    <w:basedOn w:val="1"/>
    <w:qFormat/>
    <w:uiPriority w:val="99"/>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中国微软</Company>
  <Pages>5</Pages>
  <Words>5566</Words>
  <Characters>5933</Characters>
  <Paragraphs>104</Paragraphs>
  <TotalTime>0</TotalTime>
  <ScaleCrop>false</ScaleCrop>
  <LinksUpToDate>false</LinksUpToDate>
  <CharactersWithSpaces>6059</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2020-08-18T03:22:00Z</dcterms:created>
  <dc:creator>微软中国</dc:creator>
  <cp:lastModifiedBy>Administrator</cp:lastModifiedBy>
  <dcterms:modified xsi:type="dcterms:W3CDTF">2020-08-18T12:47:15Z</dcterms:modified>
  <dc:title>上饶卫生学校一、二超市经营权招标公告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